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EF12D" w14:textId="77777777" w:rsidR="003E7CB5" w:rsidRDefault="003E7CB5">
      <w:pPr>
        <w:rPr>
          <w:rFonts w:ascii="Gill Sans" w:hAnsi="Gill Sans"/>
          <w:b/>
          <w:sz w:val="28"/>
          <w:szCs w:val="28"/>
        </w:rPr>
      </w:pPr>
      <w:r>
        <w:rPr>
          <w:rFonts w:ascii="Gill Sans" w:hAnsi="Gill Sans"/>
          <w:b/>
          <w:sz w:val="28"/>
          <w:szCs w:val="28"/>
        </w:rPr>
        <w:t>NAFAE symposium</w:t>
      </w:r>
    </w:p>
    <w:p w14:paraId="6D7B0134" w14:textId="3DB71A19" w:rsidR="00447263" w:rsidRPr="003E7CB5" w:rsidRDefault="00447263">
      <w:pPr>
        <w:rPr>
          <w:rFonts w:ascii="Gill Sans" w:hAnsi="Gill Sans"/>
          <w:b/>
          <w:sz w:val="28"/>
          <w:szCs w:val="28"/>
        </w:rPr>
      </w:pPr>
      <w:r w:rsidRPr="003E7CB5">
        <w:rPr>
          <w:rFonts w:ascii="Gill Sans" w:hAnsi="Gill Sans"/>
          <w:b/>
          <w:sz w:val="28"/>
          <w:szCs w:val="28"/>
        </w:rPr>
        <w:t>Drawing: being present, making present</w:t>
      </w:r>
    </w:p>
    <w:p w14:paraId="22EA22DA" w14:textId="77777777" w:rsidR="00447263" w:rsidRDefault="00447263">
      <w:pPr>
        <w:rPr>
          <w:rFonts w:ascii="Gill Sans" w:hAnsi="Gill Sans"/>
        </w:rPr>
      </w:pPr>
    </w:p>
    <w:p w14:paraId="3726664C" w14:textId="77777777" w:rsidR="006232B0" w:rsidRDefault="006232B0">
      <w:pPr>
        <w:rPr>
          <w:rFonts w:ascii="Gill Sans" w:hAnsi="Gill Sans"/>
        </w:rPr>
      </w:pPr>
    </w:p>
    <w:p w14:paraId="0B47BB86" w14:textId="06B0365D" w:rsidR="004477F1" w:rsidRPr="006232B0" w:rsidRDefault="003E7CB5">
      <w:pPr>
        <w:rPr>
          <w:rFonts w:ascii="Gill Sans" w:hAnsi="Gill Sans"/>
          <w:b/>
        </w:rPr>
      </w:pPr>
      <w:r>
        <w:rPr>
          <w:rFonts w:ascii="Gill Sans" w:hAnsi="Gill Sans"/>
          <w:b/>
          <w:noProof/>
          <w:lang w:val="en-US"/>
        </w:rPr>
        <w:drawing>
          <wp:anchor distT="0" distB="0" distL="114300" distR="114300" simplePos="0" relativeHeight="251660288" behindDoc="0" locked="0" layoutInCell="1" allowOverlap="1" wp14:anchorId="3A7D9B0C" wp14:editId="6DF3FD07">
            <wp:simplePos x="0" y="0"/>
            <wp:positionH relativeFrom="column">
              <wp:posOffset>0</wp:posOffset>
            </wp:positionH>
            <wp:positionV relativeFrom="paragraph">
              <wp:posOffset>0</wp:posOffset>
            </wp:positionV>
            <wp:extent cx="1280160" cy="960755"/>
            <wp:effectExtent l="0" t="0" r="0" b="4445"/>
            <wp:wrapTight wrapText="bothSides">
              <wp:wrapPolygon edited="0">
                <wp:start x="0" y="0"/>
                <wp:lineTo x="0" y="21129"/>
                <wp:lineTo x="21000" y="21129"/>
                <wp:lineTo x="21000" y="0"/>
                <wp:lineTo x="0" y="0"/>
              </wp:wrapPolygon>
            </wp:wrapTight>
            <wp:docPr id="3" name="Picture 3" descr="Hard drive:Users:pml7:Desktop:Outputs20map20Dorset20Place2029-1.04.1620-18y2z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pml7:Desktop:Outputs20map20Dorset20Place2029-1.04.1620-18y2zj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0160" cy="9607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77F1" w:rsidRPr="006232B0">
        <w:rPr>
          <w:rFonts w:ascii="Gill Sans" w:hAnsi="Gill Sans"/>
          <w:b/>
        </w:rPr>
        <w:t>SLIDE 1</w:t>
      </w:r>
    </w:p>
    <w:p w14:paraId="59F1AB3E" w14:textId="77777777" w:rsidR="004477F1" w:rsidRDefault="004477F1">
      <w:pPr>
        <w:rPr>
          <w:rFonts w:ascii="Gill Sans" w:hAnsi="Gill Sans"/>
        </w:rPr>
      </w:pPr>
    </w:p>
    <w:p w14:paraId="2E5E263F" w14:textId="77777777" w:rsidR="003E7CB5" w:rsidRDefault="003E7CB5" w:rsidP="003E7CB5">
      <w:pPr>
        <w:rPr>
          <w:rFonts w:ascii="Gill Sans" w:hAnsi="Gill Sans"/>
        </w:rPr>
      </w:pPr>
      <w:r>
        <w:rPr>
          <w:rFonts w:ascii="Gill Sans" w:hAnsi="Gill Sans"/>
        </w:rPr>
        <w:t>What is happening at</w:t>
      </w:r>
      <w:r w:rsidRPr="00447263">
        <w:rPr>
          <w:rFonts w:ascii="Gill Sans" w:hAnsi="Gill Sans"/>
        </w:rPr>
        <w:t xml:space="preserve"> the </w:t>
      </w:r>
      <w:r>
        <w:rPr>
          <w:rFonts w:ascii="Gill Sans" w:hAnsi="Gill Sans"/>
        </w:rPr>
        <w:t>moment of making a drawing? How can we understand this?</w:t>
      </w:r>
    </w:p>
    <w:p w14:paraId="6CEE082A" w14:textId="77777777" w:rsidR="003E7CB5" w:rsidRDefault="003E7CB5" w:rsidP="003E7CB5">
      <w:pPr>
        <w:rPr>
          <w:rFonts w:ascii="Gill Sans" w:hAnsi="Gill Sans"/>
        </w:rPr>
      </w:pPr>
    </w:p>
    <w:p w14:paraId="02BC25D4" w14:textId="77777777" w:rsidR="003E7CB5" w:rsidRDefault="003E7CB5" w:rsidP="003E7CB5">
      <w:pPr>
        <w:rPr>
          <w:rFonts w:ascii="Gill Sans" w:hAnsi="Gill Sans"/>
        </w:rPr>
      </w:pPr>
      <w:r>
        <w:rPr>
          <w:rFonts w:ascii="Gill Sans" w:hAnsi="Gill Sans"/>
        </w:rPr>
        <w:t>We consider the precise placement and angle of the drawing implement on the surface, perhaps pencil on paper. We consider and control the weight applied through our hand and implement to a surface</w:t>
      </w:r>
      <w:proofErr w:type="gramStart"/>
      <w:r>
        <w:rPr>
          <w:rFonts w:ascii="Gill Sans" w:hAnsi="Gill Sans"/>
        </w:rPr>
        <w:t>;</w:t>
      </w:r>
      <w:proofErr w:type="gramEnd"/>
      <w:r>
        <w:rPr>
          <w:rFonts w:ascii="Gill Sans" w:hAnsi="Gill Sans"/>
        </w:rPr>
        <w:t xml:space="preserve"> the timing of this moment of contact.</w:t>
      </w:r>
    </w:p>
    <w:p w14:paraId="36D9AE8C" w14:textId="77777777" w:rsidR="00AD1541" w:rsidRDefault="00AD1541" w:rsidP="003E7CB5">
      <w:pPr>
        <w:rPr>
          <w:rFonts w:ascii="Gill Sans" w:hAnsi="Gill Sans"/>
        </w:rPr>
      </w:pPr>
    </w:p>
    <w:p w14:paraId="3A94AA4C" w14:textId="77777777" w:rsidR="003E7CB5" w:rsidRDefault="003E7CB5" w:rsidP="003E7CB5">
      <w:pPr>
        <w:rPr>
          <w:rFonts w:ascii="Gill Sans" w:hAnsi="Gill Sans"/>
        </w:rPr>
      </w:pPr>
      <w:r>
        <w:rPr>
          <w:rFonts w:ascii="Gill Sans" w:hAnsi="Gill Sans"/>
        </w:rPr>
        <w:t>This, perhaps, gives a sense of some of the mechanics of a drawing moment. But what else is taking place?</w:t>
      </w:r>
    </w:p>
    <w:p w14:paraId="7455E8E2" w14:textId="77777777" w:rsidR="003E7CB5" w:rsidRDefault="003E7CB5" w:rsidP="003E7CB5">
      <w:pPr>
        <w:rPr>
          <w:rFonts w:ascii="Gill Sans" w:hAnsi="Gill Sans"/>
        </w:rPr>
      </w:pPr>
    </w:p>
    <w:p w14:paraId="1ED41B5E" w14:textId="77777777" w:rsidR="003E7CB5" w:rsidRDefault="003E7CB5" w:rsidP="003E7CB5">
      <w:pPr>
        <w:rPr>
          <w:rFonts w:ascii="Gill Sans" w:hAnsi="Gill Sans"/>
        </w:rPr>
      </w:pPr>
      <w:r>
        <w:rPr>
          <w:rFonts w:ascii="Gill Sans" w:hAnsi="Gill Sans"/>
        </w:rPr>
        <w:t xml:space="preserve">We select our material; in doing so we are making choices about what might be considered to be drawing material and how we will work with it. In doing this, we are aware of our relationship to the wider </w:t>
      </w:r>
      <w:proofErr w:type="gramStart"/>
      <w:r>
        <w:rPr>
          <w:rFonts w:ascii="Gill Sans" w:hAnsi="Gill Sans"/>
        </w:rPr>
        <w:t>environment</w:t>
      </w:r>
      <w:proofErr w:type="gramEnd"/>
      <w:r>
        <w:rPr>
          <w:rFonts w:ascii="Gill Sans" w:hAnsi="Gill Sans"/>
        </w:rPr>
        <w:t xml:space="preserve"> in which we draw – to what is available, as well as what forces and influences act upon us. What is around us, what affects us as we draw - physically, mentally, </w:t>
      </w:r>
      <w:proofErr w:type="gramStart"/>
      <w:r>
        <w:rPr>
          <w:rFonts w:ascii="Gill Sans" w:hAnsi="Gill Sans"/>
        </w:rPr>
        <w:t>emotionally</w:t>
      </w:r>
      <w:proofErr w:type="gramEnd"/>
      <w:r>
        <w:rPr>
          <w:rFonts w:ascii="Gill Sans" w:hAnsi="Gill Sans"/>
        </w:rPr>
        <w:t>?</w:t>
      </w:r>
    </w:p>
    <w:p w14:paraId="4A2AA2F7" w14:textId="77777777" w:rsidR="003E7CB5" w:rsidRDefault="003E7CB5" w:rsidP="003E7CB5">
      <w:pPr>
        <w:rPr>
          <w:rFonts w:ascii="Gill Sans" w:hAnsi="Gill Sans"/>
        </w:rPr>
      </w:pPr>
    </w:p>
    <w:p w14:paraId="60BAB1F3" w14:textId="77777777" w:rsidR="003E7CB5" w:rsidRDefault="003E7CB5" w:rsidP="003E7CB5">
      <w:pPr>
        <w:rPr>
          <w:rFonts w:ascii="Gill Sans" w:hAnsi="Gill Sans"/>
        </w:rPr>
      </w:pPr>
      <w:r>
        <w:rPr>
          <w:rFonts w:ascii="Gill Sans" w:hAnsi="Gill Sans"/>
        </w:rPr>
        <w:t xml:space="preserve">Of course, no one account of drawing can be universal. For many artists, drawing is focussed profoundly on the ocular; the notion of looking critically and from this, apprehending in depth; for others, drawing is generative of creative ideas, supportive of cognition as well as observation and for many it can involve several or many other elements. </w:t>
      </w:r>
    </w:p>
    <w:p w14:paraId="75499768" w14:textId="77777777" w:rsidR="003E7CB5" w:rsidRDefault="003E7CB5" w:rsidP="003E7CB5">
      <w:pPr>
        <w:rPr>
          <w:rFonts w:ascii="Gill Sans" w:hAnsi="Gill Sans"/>
        </w:rPr>
      </w:pPr>
    </w:p>
    <w:p w14:paraId="663B618E" w14:textId="77777777" w:rsidR="00C63BE0" w:rsidRDefault="003E7CB5" w:rsidP="003E7CB5">
      <w:pPr>
        <w:rPr>
          <w:rFonts w:ascii="Gill Sans" w:hAnsi="Gill Sans"/>
        </w:rPr>
      </w:pPr>
      <w:r>
        <w:rPr>
          <w:rFonts w:ascii="Gill Sans" w:hAnsi="Gill Sans"/>
        </w:rPr>
        <w:t xml:space="preserve">The project I am talking to you about today, however, moves away from </w:t>
      </w:r>
      <w:r w:rsidR="004C3CD9">
        <w:rPr>
          <w:rFonts w:ascii="Gill Sans" w:hAnsi="Gill Sans"/>
        </w:rPr>
        <w:t>a</w:t>
      </w:r>
      <w:r>
        <w:rPr>
          <w:rFonts w:ascii="Gill Sans" w:hAnsi="Gill Sans"/>
        </w:rPr>
        <w:t xml:space="preserve"> concentration on </w:t>
      </w:r>
      <w:r w:rsidR="004C3CD9">
        <w:rPr>
          <w:rFonts w:ascii="Gill Sans" w:hAnsi="Gill Sans"/>
        </w:rPr>
        <w:t>the representational tradition of looking</w:t>
      </w:r>
      <w:r>
        <w:rPr>
          <w:rFonts w:ascii="Gill Sans" w:hAnsi="Gill Sans"/>
        </w:rPr>
        <w:t>, on cognition or imagination as the wellsprings of drawing practice.</w:t>
      </w:r>
    </w:p>
    <w:p w14:paraId="0587E087" w14:textId="77777777" w:rsidR="00C63BE0" w:rsidRDefault="00C63BE0" w:rsidP="003E7CB5">
      <w:pPr>
        <w:rPr>
          <w:rFonts w:ascii="Gill Sans" w:hAnsi="Gill Sans"/>
        </w:rPr>
      </w:pPr>
    </w:p>
    <w:p w14:paraId="48BD47A0" w14:textId="67528258" w:rsidR="00C63BE0" w:rsidRDefault="00C63BE0" w:rsidP="003E7CB5">
      <w:pPr>
        <w:rPr>
          <w:rFonts w:ascii="Gill Sans" w:hAnsi="Gill Sans"/>
        </w:rPr>
      </w:pPr>
      <w:r>
        <w:rPr>
          <w:rFonts w:ascii="Gill Sans" w:hAnsi="Gill Sans"/>
        </w:rPr>
        <w:t xml:space="preserve">As </w:t>
      </w:r>
      <w:proofErr w:type="spellStart"/>
      <w:r>
        <w:rPr>
          <w:rFonts w:ascii="Gill Sans" w:hAnsi="Gill Sans"/>
        </w:rPr>
        <w:t>Grisewood</w:t>
      </w:r>
      <w:proofErr w:type="spellEnd"/>
      <w:r>
        <w:rPr>
          <w:rFonts w:ascii="Gill Sans" w:hAnsi="Gill Sans"/>
        </w:rPr>
        <w:t xml:space="preserve"> says, ‘the condition of ‘seeing’ is not a prerequisite: drawing exists with and without seeing.</w:t>
      </w:r>
    </w:p>
    <w:p w14:paraId="47376265" w14:textId="77777777" w:rsidR="003E7CB5" w:rsidRDefault="003E7CB5" w:rsidP="003E7CB5">
      <w:pPr>
        <w:rPr>
          <w:rFonts w:ascii="Gill Sans" w:hAnsi="Gill Sans"/>
        </w:rPr>
      </w:pPr>
    </w:p>
    <w:p w14:paraId="32C691F6" w14:textId="5CB87FD4" w:rsidR="003E7CB5" w:rsidRDefault="00C63BE0" w:rsidP="003E7CB5">
      <w:pPr>
        <w:rPr>
          <w:rFonts w:ascii="Gill Sans" w:hAnsi="Gill Sans"/>
        </w:rPr>
      </w:pPr>
      <w:proofErr w:type="gramStart"/>
      <w:r>
        <w:rPr>
          <w:rFonts w:ascii="Gill Sans" w:hAnsi="Gill Sans"/>
        </w:rPr>
        <w:t>So in</w:t>
      </w:r>
      <w:r w:rsidR="003E7CB5">
        <w:rPr>
          <w:rFonts w:ascii="Gill Sans" w:hAnsi="Gill Sans"/>
        </w:rPr>
        <w:t xml:space="preserve"> this context, what shapes the drawing moment?</w:t>
      </w:r>
      <w:proofErr w:type="gramEnd"/>
    </w:p>
    <w:p w14:paraId="06DA58F9" w14:textId="77777777" w:rsidR="003E7CB5" w:rsidRDefault="003E7CB5" w:rsidP="003E7CB5">
      <w:pPr>
        <w:rPr>
          <w:rFonts w:ascii="Gill Sans" w:hAnsi="Gill Sans"/>
        </w:rPr>
      </w:pPr>
    </w:p>
    <w:p w14:paraId="0193EA54" w14:textId="77777777" w:rsidR="003E7CB5" w:rsidRDefault="003E7CB5" w:rsidP="003E7CB5">
      <w:pPr>
        <w:rPr>
          <w:rFonts w:ascii="Gill Sans" w:hAnsi="Gill Sans"/>
        </w:rPr>
      </w:pPr>
      <w:r>
        <w:rPr>
          <w:rFonts w:ascii="Gill Sans" w:hAnsi="Gill Sans"/>
        </w:rPr>
        <w:t>Breathing. Being. Touching. Presence.</w:t>
      </w:r>
    </w:p>
    <w:p w14:paraId="22914FE4" w14:textId="77777777" w:rsidR="003E7CB5" w:rsidRDefault="003E7CB5" w:rsidP="003E7CB5">
      <w:pPr>
        <w:rPr>
          <w:rFonts w:ascii="Gill Sans" w:hAnsi="Gill Sans"/>
        </w:rPr>
      </w:pPr>
    </w:p>
    <w:p w14:paraId="3BB29A39" w14:textId="77777777" w:rsidR="003E7CB5" w:rsidRDefault="003E7CB5" w:rsidP="003E7CB5">
      <w:pPr>
        <w:rPr>
          <w:rFonts w:ascii="Gill Sans" w:hAnsi="Gill Sans"/>
        </w:rPr>
      </w:pPr>
      <w:r>
        <w:rPr>
          <w:rFonts w:ascii="Gill Sans" w:hAnsi="Gill Sans"/>
        </w:rPr>
        <w:t xml:space="preserve">Of the three members </w:t>
      </w:r>
      <w:r w:rsidRPr="000350C3">
        <w:rPr>
          <w:rFonts w:ascii="Gill Sans" w:hAnsi="Gill Sans"/>
        </w:rPr>
        <w:t xml:space="preserve">of the Touching the World Lightly team, two are </w:t>
      </w:r>
      <w:r>
        <w:rPr>
          <w:rFonts w:ascii="Gill Sans" w:hAnsi="Gill Sans"/>
        </w:rPr>
        <w:t xml:space="preserve">practising </w:t>
      </w:r>
      <w:r w:rsidRPr="000350C3">
        <w:rPr>
          <w:rFonts w:ascii="Gill Sans" w:hAnsi="Gill Sans"/>
        </w:rPr>
        <w:t>artists</w:t>
      </w:r>
      <w:r>
        <w:rPr>
          <w:rFonts w:ascii="Gill Sans" w:hAnsi="Gill Sans"/>
        </w:rPr>
        <w:t xml:space="preserve"> and it is the specificity of their practice, and the processes involved, that have been the catalyst for this research</w:t>
      </w:r>
      <w:r w:rsidRPr="000350C3">
        <w:rPr>
          <w:rFonts w:ascii="Gill Sans" w:hAnsi="Gill Sans"/>
        </w:rPr>
        <w:t>.</w:t>
      </w:r>
    </w:p>
    <w:p w14:paraId="236D6552" w14:textId="77777777" w:rsidR="00F25628" w:rsidRDefault="00F25628">
      <w:pPr>
        <w:rPr>
          <w:rFonts w:ascii="Gill Sans" w:hAnsi="Gill Sans"/>
        </w:rPr>
      </w:pPr>
    </w:p>
    <w:p w14:paraId="27FBB1A1" w14:textId="77777777" w:rsidR="004C3CD9" w:rsidRDefault="004C3CD9">
      <w:pPr>
        <w:rPr>
          <w:rFonts w:ascii="Gill Sans" w:hAnsi="Gill Sans"/>
        </w:rPr>
      </w:pPr>
    </w:p>
    <w:p w14:paraId="7DDA4261" w14:textId="77777777" w:rsidR="004C3CD9" w:rsidRDefault="004C3CD9">
      <w:pPr>
        <w:rPr>
          <w:rFonts w:ascii="Gill Sans" w:hAnsi="Gill Sans"/>
        </w:rPr>
      </w:pPr>
    </w:p>
    <w:p w14:paraId="39317BB9" w14:textId="77777777" w:rsidR="004C3CD9" w:rsidRDefault="004C3CD9">
      <w:pPr>
        <w:rPr>
          <w:rFonts w:ascii="Gill Sans" w:hAnsi="Gill Sans"/>
        </w:rPr>
      </w:pPr>
    </w:p>
    <w:p w14:paraId="3A64450B" w14:textId="77777777" w:rsidR="004C3CD9" w:rsidRDefault="004C3CD9">
      <w:pPr>
        <w:rPr>
          <w:rFonts w:ascii="Gill Sans" w:hAnsi="Gill Sans"/>
        </w:rPr>
      </w:pPr>
    </w:p>
    <w:p w14:paraId="33B992DC" w14:textId="77777777" w:rsidR="004C3CD9" w:rsidRDefault="004C3CD9">
      <w:pPr>
        <w:rPr>
          <w:rFonts w:ascii="Gill Sans" w:hAnsi="Gill Sans"/>
        </w:rPr>
      </w:pPr>
    </w:p>
    <w:p w14:paraId="7143CFEB" w14:textId="77777777" w:rsidR="004C3CD9" w:rsidRDefault="004C3CD9">
      <w:pPr>
        <w:rPr>
          <w:rFonts w:ascii="Gill Sans" w:hAnsi="Gill Sans"/>
        </w:rPr>
      </w:pPr>
    </w:p>
    <w:p w14:paraId="518C6DF2" w14:textId="77777777" w:rsidR="004C3CD9" w:rsidRDefault="004C3CD9">
      <w:pPr>
        <w:rPr>
          <w:rFonts w:ascii="Gill Sans" w:hAnsi="Gill Sans"/>
        </w:rPr>
      </w:pPr>
    </w:p>
    <w:p w14:paraId="36D4C173" w14:textId="12716ED0" w:rsidR="00F25628" w:rsidRDefault="00F25628">
      <w:pPr>
        <w:rPr>
          <w:rFonts w:ascii="Gill Sans" w:hAnsi="Gill Sans"/>
        </w:rPr>
      </w:pPr>
    </w:p>
    <w:p w14:paraId="4DEB6EF1" w14:textId="60553DB4" w:rsidR="006232B0" w:rsidRPr="003E7CB5" w:rsidRDefault="00AD1541">
      <w:pPr>
        <w:rPr>
          <w:rFonts w:ascii="Gill Sans" w:hAnsi="Gill Sans"/>
          <w:b/>
        </w:rPr>
      </w:pPr>
      <w:r w:rsidRPr="003E7CB5">
        <w:rPr>
          <w:rFonts w:ascii="Gill Sans" w:hAnsi="Gill Sans"/>
          <w:noProof/>
          <w:lang w:val="en-US"/>
        </w:rPr>
        <w:drawing>
          <wp:anchor distT="0" distB="0" distL="114300" distR="114300" simplePos="0" relativeHeight="251658240" behindDoc="0" locked="0" layoutInCell="1" allowOverlap="1" wp14:anchorId="74C38838" wp14:editId="0082B723">
            <wp:simplePos x="0" y="0"/>
            <wp:positionH relativeFrom="column">
              <wp:posOffset>0</wp:posOffset>
            </wp:positionH>
            <wp:positionV relativeFrom="paragraph">
              <wp:posOffset>0</wp:posOffset>
            </wp:positionV>
            <wp:extent cx="1257300" cy="1305560"/>
            <wp:effectExtent l="0" t="0" r="12700" b="0"/>
            <wp:wrapTight wrapText="bothSides">
              <wp:wrapPolygon edited="0">
                <wp:start x="0" y="0"/>
                <wp:lineTo x="0" y="21012"/>
                <wp:lineTo x="21382" y="21012"/>
                <wp:lineTo x="21382" y="0"/>
                <wp:lineTo x="0" y="0"/>
              </wp:wrapPolygon>
            </wp:wrapTight>
            <wp:docPr id="1" name="Picture 1" descr="Hard drive:Users:pml7:Desktop:image-2djbc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pml7:Desktop:image-2djbcf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3055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25628" w:rsidRPr="006232B0">
        <w:rPr>
          <w:rFonts w:ascii="Gill Sans" w:hAnsi="Gill Sans"/>
          <w:b/>
        </w:rPr>
        <w:t xml:space="preserve">SLIDE 2 </w:t>
      </w:r>
    </w:p>
    <w:p w14:paraId="2A7AF417" w14:textId="77777777" w:rsidR="00924D99" w:rsidRDefault="003E7CB5" w:rsidP="003E7CB5">
      <w:pPr>
        <w:rPr>
          <w:rFonts w:ascii="Gill Sans" w:hAnsi="Gill Sans" w:cs="Times New Roman"/>
          <w:color w:val="000000" w:themeColor="text1"/>
        </w:rPr>
      </w:pPr>
      <w:r w:rsidRPr="000350C3">
        <w:rPr>
          <w:rFonts w:ascii="Gill Sans" w:hAnsi="Gill Sans"/>
        </w:rPr>
        <w:t xml:space="preserve">Duncan </w:t>
      </w:r>
      <w:proofErr w:type="spellStart"/>
      <w:r w:rsidRPr="000350C3">
        <w:rPr>
          <w:rFonts w:ascii="Gill Sans" w:hAnsi="Gill Sans"/>
        </w:rPr>
        <w:t>Bullen</w:t>
      </w:r>
      <w:proofErr w:type="spellEnd"/>
      <w:r w:rsidRPr="000350C3">
        <w:rPr>
          <w:rFonts w:ascii="Gill Sans" w:hAnsi="Gill Sans"/>
        </w:rPr>
        <w:t xml:space="preserve"> is an </w:t>
      </w:r>
      <w:r w:rsidR="00924D99">
        <w:rPr>
          <w:rFonts w:ascii="Gill Sans" w:hAnsi="Gill Sans" w:cs="Times New Roman"/>
          <w:color w:val="000000" w:themeColor="text1"/>
        </w:rPr>
        <w:t>artist, academic and writer.</w:t>
      </w:r>
    </w:p>
    <w:p w14:paraId="07D5E143" w14:textId="77777777" w:rsidR="00924D99" w:rsidRDefault="00924D99" w:rsidP="003E7CB5">
      <w:pPr>
        <w:rPr>
          <w:rFonts w:ascii="Gill Sans" w:hAnsi="Gill Sans" w:cs="Times New Roman"/>
          <w:color w:val="000000" w:themeColor="text1"/>
        </w:rPr>
      </w:pPr>
    </w:p>
    <w:p w14:paraId="55EB3B40" w14:textId="1FCADB6E" w:rsidR="00924D99" w:rsidRDefault="00924D99" w:rsidP="003E7CB5">
      <w:pPr>
        <w:rPr>
          <w:rFonts w:ascii="Gill Sans" w:eastAsia="Times New Roman" w:hAnsi="Gill Sans" w:cs="Times New Roman"/>
          <w:color w:val="000000" w:themeColor="text1"/>
          <w:shd w:val="clear" w:color="auto" w:fill="FFFFFF"/>
        </w:rPr>
      </w:pPr>
      <w:r>
        <w:rPr>
          <w:rFonts w:ascii="Gill Sans" w:hAnsi="Gill Sans" w:cs="Times New Roman"/>
          <w:color w:val="000000" w:themeColor="text1"/>
        </w:rPr>
        <w:t xml:space="preserve">His </w:t>
      </w:r>
      <w:r w:rsidR="003E7CB5" w:rsidRPr="000350C3">
        <w:rPr>
          <w:rFonts w:ascii="Gill Sans" w:hAnsi="Gill Sans" w:cs="Times New Roman"/>
          <w:color w:val="000000" w:themeColor="text1"/>
        </w:rPr>
        <w:t>research</w:t>
      </w:r>
      <w:r w:rsidR="003E7CB5" w:rsidRPr="000350C3">
        <w:rPr>
          <w:rFonts w:ascii="Gill Sans" w:eastAsia="Times New Roman" w:hAnsi="Gill Sans" w:cs="Times New Roman"/>
          <w:color w:val="000000" w:themeColor="text1"/>
          <w:shd w:val="clear" w:color="auto" w:fill="FFFFFF"/>
        </w:rPr>
        <w:t xml:space="preserve"> encompasses the </w:t>
      </w:r>
      <w:r w:rsidR="003E7CB5" w:rsidRPr="000350C3">
        <w:rPr>
          <w:rFonts w:ascii="Gill Sans" w:hAnsi="Gill Sans" w:cs="Times New Roman"/>
          <w:color w:val="000000" w:themeColor="text1"/>
        </w:rPr>
        <w:t>meditative, durational and sensory possibilities</w:t>
      </w:r>
      <w:r w:rsidR="003E7CB5" w:rsidRPr="000350C3">
        <w:rPr>
          <w:rFonts w:ascii="Gill Sans" w:eastAsia="Times New Roman" w:hAnsi="Gill Sans" w:cs="Times New Roman"/>
          <w:color w:val="000000" w:themeColor="text1"/>
          <w:shd w:val="clear" w:color="auto" w:fill="FFFFFF"/>
        </w:rPr>
        <w:t xml:space="preserve"> of drawing and printmaking</w:t>
      </w:r>
      <w:r w:rsidR="003E7CB5">
        <w:rPr>
          <w:rFonts w:ascii="Gill Sans" w:eastAsia="Times New Roman" w:hAnsi="Gill Sans" w:cs="Times New Roman"/>
          <w:color w:val="000000" w:themeColor="text1"/>
          <w:shd w:val="clear" w:color="auto" w:fill="FFFFFF"/>
        </w:rPr>
        <w:t>,</w:t>
      </w:r>
      <w:r>
        <w:rPr>
          <w:rFonts w:ascii="Gill Sans" w:eastAsia="Times New Roman" w:hAnsi="Gill Sans" w:cs="Times New Roman"/>
          <w:color w:val="000000" w:themeColor="text1"/>
          <w:shd w:val="clear" w:color="auto" w:fill="FFFFFF"/>
        </w:rPr>
        <w:t xml:space="preserve"> both in terms </w:t>
      </w:r>
      <w:r w:rsidR="003E7CB5" w:rsidRPr="000350C3">
        <w:rPr>
          <w:rFonts w:ascii="Gill Sans" w:eastAsia="Times New Roman" w:hAnsi="Gill Sans" w:cs="Times New Roman"/>
          <w:color w:val="000000" w:themeColor="text1"/>
          <w:shd w:val="clear" w:color="auto" w:fill="FFFFFF"/>
        </w:rPr>
        <w:t xml:space="preserve">of the activity of making and visual </w:t>
      </w:r>
      <w:r w:rsidR="003E7CB5">
        <w:rPr>
          <w:rFonts w:ascii="Gill Sans" w:eastAsia="Times New Roman" w:hAnsi="Gill Sans" w:cs="Times New Roman"/>
          <w:color w:val="000000" w:themeColor="text1"/>
          <w:shd w:val="clear" w:color="auto" w:fill="FFFFFF"/>
        </w:rPr>
        <w:t>perception</w:t>
      </w:r>
      <w:r w:rsidR="003E7CB5" w:rsidRPr="000350C3">
        <w:rPr>
          <w:rFonts w:ascii="Gill Sans" w:eastAsia="Times New Roman" w:hAnsi="Gill Sans" w:cs="Times New Roman"/>
          <w:color w:val="000000" w:themeColor="text1"/>
          <w:shd w:val="clear" w:color="auto" w:fill="FFFFFF"/>
        </w:rPr>
        <w:t xml:space="preserve">. </w:t>
      </w:r>
    </w:p>
    <w:p w14:paraId="4450E15A" w14:textId="77777777" w:rsidR="00924D99" w:rsidRDefault="00924D99" w:rsidP="003E7CB5">
      <w:pPr>
        <w:rPr>
          <w:rFonts w:ascii="Gill Sans" w:eastAsia="Times New Roman" w:hAnsi="Gill Sans" w:cs="Times New Roman"/>
          <w:color w:val="000000" w:themeColor="text1"/>
          <w:shd w:val="clear" w:color="auto" w:fill="FFFFFF"/>
        </w:rPr>
      </w:pPr>
    </w:p>
    <w:p w14:paraId="178F83DD" w14:textId="77777777" w:rsidR="00924D99" w:rsidRDefault="00924D99" w:rsidP="003E7CB5">
      <w:pPr>
        <w:rPr>
          <w:rFonts w:ascii="Gill Sans" w:eastAsia="Times New Roman" w:hAnsi="Gill Sans" w:cs="Times New Roman"/>
          <w:color w:val="000000" w:themeColor="text1"/>
          <w:shd w:val="clear" w:color="auto" w:fill="FFFFFF"/>
        </w:rPr>
      </w:pPr>
    </w:p>
    <w:p w14:paraId="152C3868" w14:textId="3C4CEFF9" w:rsidR="003E7CB5" w:rsidRPr="000350C3" w:rsidRDefault="003E7CB5" w:rsidP="003E7CB5">
      <w:pPr>
        <w:rPr>
          <w:rFonts w:ascii="Gill Sans" w:hAnsi="Gill Sans"/>
        </w:rPr>
      </w:pPr>
      <w:r w:rsidRPr="000350C3">
        <w:rPr>
          <w:rFonts w:ascii="Gill Sans" w:eastAsia="Times New Roman" w:hAnsi="Gill Sans" w:cs="Times New Roman"/>
          <w:color w:val="000000" w:themeColor="text1"/>
          <w:shd w:val="clear" w:color="auto" w:fill="FFFFFF"/>
        </w:rPr>
        <w:t xml:space="preserve">Duncan is interested in how, as makers, we not only shape the object made but also recognize how this shapes </w:t>
      </w:r>
      <w:proofErr w:type="gramStart"/>
      <w:r w:rsidRPr="000350C3">
        <w:rPr>
          <w:rFonts w:ascii="Gill Sans" w:eastAsia="Times New Roman" w:hAnsi="Gill Sans" w:cs="Times New Roman"/>
          <w:color w:val="000000" w:themeColor="text1"/>
          <w:shd w:val="clear" w:color="auto" w:fill="FFFFFF"/>
        </w:rPr>
        <w:t>us, our world of work and the environment</w:t>
      </w:r>
      <w:proofErr w:type="gramEnd"/>
      <w:r w:rsidRPr="000350C3">
        <w:rPr>
          <w:rFonts w:ascii="Gill Sans" w:eastAsia="Times New Roman" w:hAnsi="Gill Sans" w:cs="Times New Roman"/>
          <w:color w:val="000000" w:themeColor="text1"/>
          <w:shd w:val="clear" w:color="auto" w:fill="FFFFFF"/>
        </w:rPr>
        <w:t>.</w:t>
      </w:r>
    </w:p>
    <w:p w14:paraId="17962E0D" w14:textId="47177A6F" w:rsidR="00AA1A00" w:rsidRPr="003E7CB5" w:rsidRDefault="00AA1A00">
      <w:pPr>
        <w:rPr>
          <w:rFonts w:ascii="Gill Sans" w:hAnsi="Gill Sans"/>
        </w:rPr>
      </w:pPr>
    </w:p>
    <w:p w14:paraId="1362B542" w14:textId="77777777" w:rsidR="004C3CD9" w:rsidRDefault="004C3CD9">
      <w:pPr>
        <w:rPr>
          <w:rFonts w:ascii="Gill Sans" w:hAnsi="Gill Sans"/>
          <w:b/>
        </w:rPr>
      </w:pPr>
    </w:p>
    <w:p w14:paraId="4CD05E5F" w14:textId="77777777" w:rsidR="004C3CD9" w:rsidRDefault="004C3CD9">
      <w:pPr>
        <w:rPr>
          <w:rFonts w:ascii="Gill Sans" w:hAnsi="Gill Sans"/>
          <w:b/>
        </w:rPr>
      </w:pPr>
    </w:p>
    <w:p w14:paraId="70C14198" w14:textId="77777777" w:rsidR="004C3CD9" w:rsidRDefault="004C3CD9">
      <w:pPr>
        <w:rPr>
          <w:rFonts w:ascii="Gill Sans" w:hAnsi="Gill Sans"/>
          <w:b/>
        </w:rPr>
      </w:pPr>
    </w:p>
    <w:p w14:paraId="40FE5151" w14:textId="77777777" w:rsidR="004C3CD9" w:rsidRDefault="004C3CD9">
      <w:pPr>
        <w:rPr>
          <w:rFonts w:ascii="Gill Sans" w:hAnsi="Gill Sans"/>
          <w:b/>
        </w:rPr>
      </w:pPr>
    </w:p>
    <w:p w14:paraId="1107D7BF" w14:textId="77777777" w:rsidR="004C3CD9" w:rsidRDefault="004C3CD9">
      <w:pPr>
        <w:rPr>
          <w:rFonts w:ascii="Gill Sans" w:hAnsi="Gill Sans"/>
          <w:b/>
        </w:rPr>
      </w:pPr>
    </w:p>
    <w:p w14:paraId="778255E2" w14:textId="77777777" w:rsidR="004C3CD9" w:rsidRDefault="004C3CD9">
      <w:pPr>
        <w:rPr>
          <w:rFonts w:ascii="Gill Sans" w:hAnsi="Gill Sans"/>
          <w:b/>
        </w:rPr>
      </w:pPr>
    </w:p>
    <w:p w14:paraId="5E25A78D" w14:textId="77777777" w:rsidR="004C3CD9" w:rsidRDefault="004C3CD9">
      <w:pPr>
        <w:rPr>
          <w:rFonts w:ascii="Gill Sans" w:hAnsi="Gill Sans"/>
          <w:b/>
        </w:rPr>
      </w:pPr>
    </w:p>
    <w:p w14:paraId="0E316C43" w14:textId="31B8792E" w:rsidR="001118E8" w:rsidRDefault="004C3CD9">
      <w:pPr>
        <w:rPr>
          <w:rFonts w:ascii="Gill Sans" w:hAnsi="Gill Sans"/>
          <w:b/>
        </w:rPr>
      </w:pPr>
      <w:r>
        <w:rPr>
          <w:rFonts w:ascii="Gill Sans" w:hAnsi="Gill Sans"/>
          <w:b/>
          <w:noProof/>
          <w:lang w:val="en-US"/>
        </w:rPr>
        <w:drawing>
          <wp:anchor distT="0" distB="0" distL="114300" distR="114300" simplePos="0" relativeHeight="251659264" behindDoc="0" locked="0" layoutInCell="1" allowOverlap="1" wp14:anchorId="27C6EDF1" wp14:editId="01B4D2CE">
            <wp:simplePos x="0" y="0"/>
            <wp:positionH relativeFrom="column">
              <wp:posOffset>0</wp:posOffset>
            </wp:positionH>
            <wp:positionV relativeFrom="paragraph">
              <wp:posOffset>-6350</wp:posOffset>
            </wp:positionV>
            <wp:extent cx="1257300" cy="1210310"/>
            <wp:effectExtent l="0" t="0" r="12700" b="8890"/>
            <wp:wrapTight wrapText="bothSides">
              <wp:wrapPolygon edited="0">
                <wp:start x="0" y="0"/>
                <wp:lineTo x="0" y="21305"/>
                <wp:lineTo x="21382" y="21305"/>
                <wp:lineTo x="21382" y="0"/>
                <wp:lineTo x="0" y="0"/>
              </wp:wrapPolygon>
            </wp:wrapTight>
            <wp:docPr id="2" name="Picture 2" descr="Hard drive:Users:pml7:Desktop:wind-drawing-2-Jane-Fox-149kz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pml7:Desktop:wind-drawing-2-Jane-Fox-149kz8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2103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118E8">
        <w:rPr>
          <w:rFonts w:ascii="Gill Sans" w:hAnsi="Gill Sans"/>
          <w:b/>
        </w:rPr>
        <w:t>SLIDE</w:t>
      </w:r>
      <w:r w:rsidR="001118E8" w:rsidRPr="006232B0">
        <w:rPr>
          <w:rFonts w:ascii="Gill Sans" w:hAnsi="Gill Sans"/>
          <w:b/>
        </w:rPr>
        <w:t xml:space="preserve"> 3</w:t>
      </w:r>
    </w:p>
    <w:p w14:paraId="09820788" w14:textId="77777777" w:rsidR="001118E8" w:rsidRPr="001E4188" w:rsidRDefault="001118E8">
      <w:pPr>
        <w:rPr>
          <w:rFonts w:ascii="Gill Sans" w:hAnsi="Gill Sans" w:cs="Gill Sans"/>
          <w:b/>
        </w:rPr>
      </w:pPr>
    </w:p>
    <w:p w14:paraId="14E6FF1D" w14:textId="77777777" w:rsidR="00924D99" w:rsidRDefault="008A324F">
      <w:pPr>
        <w:rPr>
          <w:rFonts w:ascii="Gill Sans" w:hAnsi="Gill Sans" w:cs="Gill Sans"/>
          <w:color w:val="5A5B5E"/>
          <w:lang w:val="en-US"/>
        </w:rPr>
      </w:pPr>
      <w:r w:rsidRPr="001E4188">
        <w:rPr>
          <w:rFonts w:ascii="Gill Sans" w:hAnsi="Gill Sans" w:cs="Gill Sans"/>
        </w:rPr>
        <w:t>Jane Fox</w:t>
      </w:r>
      <w:r w:rsidR="001118E8" w:rsidRPr="001E4188">
        <w:rPr>
          <w:rFonts w:ascii="Gill Sans" w:hAnsi="Gill Sans" w:cs="Gill Sans"/>
        </w:rPr>
        <w:t>’s</w:t>
      </w:r>
      <w:r w:rsidR="000350C3" w:rsidRPr="001E4188">
        <w:rPr>
          <w:rFonts w:ascii="Gill Sans" w:hAnsi="Gill Sans" w:cs="Gill Sans"/>
        </w:rPr>
        <w:t xml:space="preserve"> </w:t>
      </w:r>
      <w:r w:rsidR="001E4188" w:rsidRPr="001E4188">
        <w:rPr>
          <w:rFonts w:ascii="Gill Sans" w:hAnsi="Gill Sans" w:cs="Gill Sans"/>
          <w:color w:val="5A5B5E"/>
          <w:lang w:val="en-US"/>
        </w:rPr>
        <w:t xml:space="preserve">artistic output includes projected still and moving image, drawing and installation, using a diverse range of materials and processes. </w:t>
      </w:r>
    </w:p>
    <w:p w14:paraId="2EB0205B" w14:textId="77777777" w:rsidR="00924D99" w:rsidRDefault="00924D99">
      <w:pPr>
        <w:rPr>
          <w:rFonts w:ascii="Gill Sans" w:hAnsi="Gill Sans" w:cs="Gill Sans"/>
          <w:color w:val="5A5B5E"/>
          <w:lang w:val="en-US"/>
        </w:rPr>
      </w:pPr>
    </w:p>
    <w:p w14:paraId="35D60B84" w14:textId="77777777" w:rsidR="00924D99" w:rsidRDefault="001E4188">
      <w:pPr>
        <w:rPr>
          <w:rFonts w:ascii="Gill Sans" w:hAnsi="Gill Sans" w:cs="Gill Sans"/>
          <w:color w:val="272727"/>
        </w:rPr>
      </w:pPr>
      <w:r w:rsidRPr="001E4188">
        <w:rPr>
          <w:rFonts w:ascii="Gill Sans" w:hAnsi="Gill Sans" w:cs="Gill Sans"/>
          <w:color w:val="5A5B5E"/>
          <w:lang w:val="en-US"/>
        </w:rPr>
        <w:t xml:space="preserve">Her </w:t>
      </w:r>
      <w:r w:rsidR="000350C3" w:rsidRPr="001E4188">
        <w:rPr>
          <w:rFonts w:ascii="Gill Sans" w:hAnsi="Gill Sans" w:cs="Gill Sans"/>
        </w:rPr>
        <w:t xml:space="preserve">practice embraces </w:t>
      </w:r>
      <w:r w:rsidR="000350C3" w:rsidRPr="001E4188">
        <w:rPr>
          <w:rFonts w:ascii="Gill Sans" w:hAnsi="Gill Sans" w:cs="Gill Sans"/>
          <w:color w:val="272727"/>
        </w:rPr>
        <w:t xml:space="preserve">drawing, print, found matter, installation, and walking. </w:t>
      </w:r>
    </w:p>
    <w:p w14:paraId="4C1114D3" w14:textId="77777777" w:rsidR="00924D99" w:rsidRDefault="00924D99">
      <w:pPr>
        <w:rPr>
          <w:rFonts w:ascii="Gill Sans" w:hAnsi="Gill Sans" w:cs="Gill Sans"/>
          <w:color w:val="272727"/>
        </w:rPr>
      </w:pPr>
    </w:p>
    <w:p w14:paraId="18E2F387" w14:textId="6F84933A" w:rsidR="008A324F" w:rsidRPr="001E4188" w:rsidRDefault="00C419C1">
      <w:pPr>
        <w:rPr>
          <w:rFonts w:ascii="Gill Sans" w:hAnsi="Gill Sans" w:cs="Gill Sans"/>
          <w:color w:val="272727"/>
        </w:rPr>
      </w:pPr>
      <w:r w:rsidRPr="001E4188">
        <w:rPr>
          <w:rFonts w:ascii="Gill Sans" w:hAnsi="Gill Sans" w:cs="Gill Sans"/>
          <w:color w:val="272727"/>
        </w:rPr>
        <w:t>For Jane, processes</w:t>
      </w:r>
      <w:r w:rsidR="000350C3" w:rsidRPr="001E4188">
        <w:rPr>
          <w:rFonts w:ascii="Gill Sans" w:hAnsi="Gill Sans" w:cs="Gill Sans"/>
          <w:color w:val="272727"/>
        </w:rPr>
        <w:t xml:space="preserve"> of exchange and collaboration are central to her </w:t>
      </w:r>
      <w:r w:rsidRPr="001E4188">
        <w:rPr>
          <w:rFonts w:ascii="Gill Sans" w:hAnsi="Gill Sans" w:cs="Gill Sans"/>
          <w:color w:val="272727"/>
        </w:rPr>
        <w:t xml:space="preserve">practice and her </w:t>
      </w:r>
      <w:r w:rsidR="000350C3" w:rsidRPr="001E4188">
        <w:rPr>
          <w:rFonts w:ascii="Gill Sans" w:hAnsi="Gill Sans" w:cs="Gill Sans"/>
          <w:color w:val="272727"/>
        </w:rPr>
        <w:t>research</w:t>
      </w:r>
      <w:r w:rsidRPr="001E4188">
        <w:rPr>
          <w:rFonts w:ascii="Gill Sans" w:hAnsi="Gill Sans" w:cs="Gill Sans"/>
          <w:color w:val="272727"/>
        </w:rPr>
        <w:t>.</w:t>
      </w:r>
      <w:r w:rsidR="001E4188" w:rsidRPr="001E4188">
        <w:rPr>
          <w:rFonts w:ascii="Gill Sans" w:hAnsi="Gill Sans" w:cs="Gill Sans"/>
          <w:color w:val="272727"/>
        </w:rPr>
        <w:t xml:space="preserve"> </w:t>
      </w:r>
    </w:p>
    <w:p w14:paraId="487C6662" w14:textId="77777777" w:rsidR="003E7CB5" w:rsidRDefault="003E7CB5">
      <w:pPr>
        <w:rPr>
          <w:rFonts w:ascii="Gill Sans" w:hAnsi="Gill Sans" w:cs="Times New Roman"/>
          <w:b/>
          <w:color w:val="272727"/>
        </w:rPr>
      </w:pPr>
    </w:p>
    <w:p w14:paraId="74EC629F" w14:textId="77777777" w:rsidR="004C3CD9" w:rsidRDefault="004C3CD9">
      <w:pPr>
        <w:rPr>
          <w:rFonts w:ascii="Gill Sans" w:hAnsi="Gill Sans" w:cs="Times New Roman"/>
          <w:b/>
          <w:color w:val="272727"/>
        </w:rPr>
      </w:pPr>
    </w:p>
    <w:p w14:paraId="2B90735C" w14:textId="77777777" w:rsidR="004C3CD9" w:rsidRDefault="004C3CD9">
      <w:pPr>
        <w:rPr>
          <w:rFonts w:ascii="Gill Sans" w:hAnsi="Gill Sans" w:cs="Times New Roman"/>
          <w:b/>
          <w:color w:val="272727"/>
        </w:rPr>
      </w:pPr>
    </w:p>
    <w:p w14:paraId="5FA6652A" w14:textId="77777777" w:rsidR="004C3CD9" w:rsidRDefault="004C3CD9">
      <w:pPr>
        <w:rPr>
          <w:rFonts w:ascii="Gill Sans" w:hAnsi="Gill Sans" w:cs="Times New Roman"/>
          <w:b/>
          <w:color w:val="272727"/>
        </w:rPr>
      </w:pPr>
    </w:p>
    <w:p w14:paraId="0D83E6CF" w14:textId="77777777" w:rsidR="004C3CD9" w:rsidRDefault="004C3CD9">
      <w:pPr>
        <w:rPr>
          <w:rFonts w:ascii="Gill Sans" w:hAnsi="Gill Sans" w:cs="Times New Roman"/>
          <w:b/>
          <w:color w:val="272727"/>
        </w:rPr>
      </w:pPr>
    </w:p>
    <w:p w14:paraId="183A51EB" w14:textId="77777777" w:rsidR="004C3CD9" w:rsidRDefault="004C3CD9">
      <w:pPr>
        <w:rPr>
          <w:rFonts w:ascii="Gill Sans" w:hAnsi="Gill Sans" w:cs="Times New Roman"/>
          <w:b/>
          <w:color w:val="272727"/>
        </w:rPr>
      </w:pPr>
    </w:p>
    <w:p w14:paraId="10655920" w14:textId="77777777" w:rsidR="004C3CD9" w:rsidRDefault="004C3CD9">
      <w:pPr>
        <w:rPr>
          <w:rFonts w:ascii="Gill Sans" w:hAnsi="Gill Sans" w:cs="Times New Roman"/>
          <w:b/>
          <w:color w:val="272727"/>
        </w:rPr>
      </w:pPr>
    </w:p>
    <w:p w14:paraId="1B18CF4F" w14:textId="77777777" w:rsidR="004C3CD9" w:rsidRDefault="004C3CD9">
      <w:pPr>
        <w:rPr>
          <w:rFonts w:ascii="Gill Sans" w:hAnsi="Gill Sans" w:cs="Times New Roman"/>
          <w:b/>
          <w:color w:val="272727"/>
        </w:rPr>
      </w:pPr>
    </w:p>
    <w:p w14:paraId="21D5C365" w14:textId="77777777" w:rsidR="004C3CD9" w:rsidRDefault="004C3CD9">
      <w:pPr>
        <w:rPr>
          <w:rFonts w:ascii="Gill Sans" w:hAnsi="Gill Sans" w:cs="Times New Roman"/>
          <w:b/>
          <w:color w:val="272727"/>
        </w:rPr>
      </w:pPr>
    </w:p>
    <w:p w14:paraId="20B5CE4A" w14:textId="77777777" w:rsidR="004C3CD9" w:rsidRDefault="004C3CD9">
      <w:pPr>
        <w:rPr>
          <w:rFonts w:ascii="Gill Sans" w:hAnsi="Gill Sans" w:cs="Times New Roman"/>
          <w:b/>
          <w:color w:val="272727"/>
        </w:rPr>
      </w:pPr>
    </w:p>
    <w:p w14:paraId="79B7A321" w14:textId="77777777" w:rsidR="004C3CD9" w:rsidRDefault="004C3CD9">
      <w:pPr>
        <w:rPr>
          <w:rFonts w:ascii="Gill Sans" w:hAnsi="Gill Sans" w:cs="Times New Roman"/>
          <w:b/>
          <w:color w:val="272727"/>
        </w:rPr>
      </w:pPr>
    </w:p>
    <w:p w14:paraId="14FA1650" w14:textId="77777777" w:rsidR="004C3CD9" w:rsidRDefault="004C3CD9">
      <w:pPr>
        <w:rPr>
          <w:rFonts w:ascii="Gill Sans" w:hAnsi="Gill Sans" w:cs="Times New Roman"/>
          <w:b/>
          <w:color w:val="272727"/>
        </w:rPr>
      </w:pPr>
    </w:p>
    <w:p w14:paraId="5936AF23" w14:textId="77777777" w:rsidR="004C3CD9" w:rsidRDefault="004C3CD9">
      <w:pPr>
        <w:rPr>
          <w:rFonts w:ascii="Gill Sans" w:hAnsi="Gill Sans" w:cs="Times New Roman"/>
          <w:b/>
          <w:color w:val="272727"/>
        </w:rPr>
      </w:pPr>
    </w:p>
    <w:p w14:paraId="21E9B4C6" w14:textId="77777777" w:rsidR="004C3CD9" w:rsidRDefault="004C3CD9">
      <w:pPr>
        <w:rPr>
          <w:rFonts w:ascii="Gill Sans" w:hAnsi="Gill Sans" w:cs="Times New Roman"/>
          <w:b/>
          <w:color w:val="272727"/>
        </w:rPr>
      </w:pPr>
    </w:p>
    <w:p w14:paraId="1DC8C85A" w14:textId="77777777" w:rsidR="004C3CD9" w:rsidRDefault="004C3CD9">
      <w:pPr>
        <w:rPr>
          <w:rFonts w:ascii="Gill Sans" w:hAnsi="Gill Sans" w:cs="Times New Roman"/>
          <w:b/>
          <w:color w:val="272727"/>
        </w:rPr>
      </w:pPr>
    </w:p>
    <w:p w14:paraId="0D0DADC9" w14:textId="77777777" w:rsidR="00924D99" w:rsidRDefault="00924D99">
      <w:pPr>
        <w:rPr>
          <w:rFonts w:ascii="Gill Sans" w:hAnsi="Gill Sans" w:cs="Times New Roman"/>
          <w:b/>
          <w:color w:val="272727"/>
        </w:rPr>
      </w:pPr>
    </w:p>
    <w:p w14:paraId="60D0AF5A" w14:textId="77777777" w:rsidR="00924D99" w:rsidRDefault="00924D99">
      <w:pPr>
        <w:rPr>
          <w:rFonts w:ascii="Gill Sans" w:hAnsi="Gill Sans" w:cs="Times New Roman"/>
          <w:b/>
          <w:color w:val="272727"/>
        </w:rPr>
      </w:pPr>
    </w:p>
    <w:p w14:paraId="40E40226" w14:textId="77777777" w:rsidR="00924D99" w:rsidRDefault="00924D99">
      <w:pPr>
        <w:rPr>
          <w:rFonts w:ascii="Gill Sans" w:hAnsi="Gill Sans" w:cs="Times New Roman"/>
          <w:b/>
          <w:color w:val="272727"/>
        </w:rPr>
      </w:pPr>
    </w:p>
    <w:p w14:paraId="063343ED" w14:textId="77777777" w:rsidR="00924D99" w:rsidRDefault="00924D99">
      <w:pPr>
        <w:rPr>
          <w:rFonts w:ascii="Gill Sans" w:hAnsi="Gill Sans" w:cs="Times New Roman"/>
          <w:b/>
          <w:color w:val="272727"/>
        </w:rPr>
      </w:pPr>
    </w:p>
    <w:p w14:paraId="77C17F96" w14:textId="77777777" w:rsidR="00924D99" w:rsidRDefault="00924D99">
      <w:pPr>
        <w:rPr>
          <w:rFonts w:ascii="Gill Sans" w:hAnsi="Gill Sans" w:cs="Times New Roman"/>
          <w:b/>
          <w:color w:val="272727"/>
        </w:rPr>
      </w:pPr>
    </w:p>
    <w:p w14:paraId="3ABAF5EB" w14:textId="77777777" w:rsidR="004C3CD9" w:rsidRDefault="004C3CD9">
      <w:pPr>
        <w:rPr>
          <w:rFonts w:ascii="Gill Sans" w:hAnsi="Gill Sans" w:cs="Times New Roman"/>
          <w:b/>
          <w:color w:val="272727"/>
        </w:rPr>
      </w:pPr>
    </w:p>
    <w:p w14:paraId="4A0B4684" w14:textId="6D15AE96" w:rsidR="003E7CB5" w:rsidRDefault="003E7CB5">
      <w:pPr>
        <w:rPr>
          <w:rFonts w:ascii="Gill Sans" w:hAnsi="Gill Sans" w:cs="Times New Roman"/>
          <w:b/>
          <w:color w:val="272727"/>
        </w:rPr>
      </w:pPr>
    </w:p>
    <w:p w14:paraId="583CC058" w14:textId="73D7A4C7" w:rsidR="0095626F" w:rsidRDefault="00AD1541">
      <w:pPr>
        <w:rPr>
          <w:rFonts w:ascii="Gill Sans" w:hAnsi="Gill Sans" w:cs="Times New Roman"/>
          <w:b/>
          <w:color w:val="272727"/>
        </w:rPr>
      </w:pPr>
      <w:r>
        <w:rPr>
          <w:rFonts w:ascii="Gill Sans" w:hAnsi="Gill Sans" w:cs="Times New Roman"/>
          <w:b/>
          <w:noProof/>
          <w:color w:val="272727"/>
          <w:lang w:val="en-US"/>
        </w:rPr>
        <w:drawing>
          <wp:anchor distT="0" distB="0" distL="114300" distR="114300" simplePos="0" relativeHeight="251661312" behindDoc="0" locked="0" layoutInCell="1" allowOverlap="1" wp14:anchorId="7DF3546F" wp14:editId="022FA809">
            <wp:simplePos x="0" y="0"/>
            <wp:positionH relativeFrom="column">
              <wp:posOffset>0</wp:posOffset>
            </wp:positionH>
            <wp:positionV relativeFrom="paragraph">
              <wp:posOffset>9525</wp:posOffset>
            </wp:positionV>
            <wp:extent cx="1028700" cy="1316990"/>
            <wp:effectExtent l="0" t="0" r="12700" b="3810"/>
            <wp:wrapTight wrapText="bothSides">
              <wp:wrapPolygon edited="0">
                <wp:start x="0" y="0"/>
                <wp:lineTo x="0" y="21246"/>
                <wp:lineTo x="21333" y="21246"/>
                <wp:lineTo x="21333" y="0"/>
                <wp:lineTo x="0" y="0"/>
              </wp:wrapPolygon>
            </wp:wrapTight>
            <wp:docPr id="5" name="Picture 5" descr="Hard drive:Users:pml7:Desktop:Hand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pml7:Desktop:Hands-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316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626F">
        <w:rPr>
          <w:rFonts w:ascii="Gill Sans" w:hAnsi="Gill Sans" w:cs="Times New Roman"/>
          <w:b/>
          <w:color w:val="272727"/>
        </w:rPr>
        <w:t>SLIDE 4</w:t>
      </w:r>
    </w:p>
    <w:p w14:paraId="63D983C3" w14:textId="77777777" w:rsidR="001118E8" w:rsidRDefault="001118E8">
      <w:pPr>
        <w:rPr>
          <w:rFonts w:ascii="Gill Sans" w:hAnsi="Gill Sans" w:cs="Times New Roman"/>
          <w:b/>
          <w:color w:val="272727"/>
        </w:rPr>
      </w:pPr>
    </w:p>
    <w:p w14:paraId="4658CD20" w14:textId="77777777" w:rsidR="00924D99" w:rsidRDefault="00755272" w:rsidP="00755272">
      <w:pPr>
        <w:rPr>
          <w:rFonts w:ascii="Gill Sans" w:hAnsi="Gill Sans"/>
        </w:rPr>
      </w:pPr>
      <w:r>
        <w:rPr>
          <w:rFonts w:ascii="Gill Sans" w:hAnsi="Gill Sans"/>
        </w:rPr>
        <w:t xml:space="preserve">I have travelled from my original academic home in English Literature, via a period of employment in Allied Health Professions research, to the Art School, initially as a generic researcher but gradually shaping a commitment to the cross-disciplinary territory of drawing research. </w:t>
      </w:r>
    </w:p>
    <w:p w14:paraId="4DBB6588" w14:textId="77777777" w:rsidR="00924D99" w:rsidRDefault="00924D99" w:rsidP="00755272">
      <w:pPr>
        <w:rPr>
          <w:rFonts w:ascii="Gill Sans" w:hAnsi="Gill Sans"/>
        </w:rPr>
      </w:pPr>
    </w:p>
    <w:p w14:paraId="2932E714" w14:textId="77777777" w:rsidR="00924D99" w:rsidRDefault="00755272" w:rsidP="00755272">
      <w:pPr>
        <w:rPr>
          <w:rFonts w:ascii="Gill Sans" w:hAnsi="Gill Sans"/>
        </w:rPr>
      </w:pPr>
      <w:r>
        <w:rPr>
          <w:rFonts w:ascii="Gill Sans" w:hAnsi="Gill Sans"/>
        </w:rPr>
        <w:t xml:space="preserve">Much of my previous research in drawing has focussed on applied drawing situations: how drawing impacts on professional learning and how drawing is used in routine health practice. </w:t>
      </w:r>
    </w:p>
    <w:p w14:paraId="0C4102E3" w14:textId="77777777" w:rsidR="00924D99" w:rsidRDefault="00924D99" w:rsidP="00755272">
      <w:pPr>
        <w:rPr>
          <w:rFonts w:ascii="Gill Sans" w:hAnsi="Gill Sans"/>
        </w:rPr>
      </w:pPr>
    </w:p>
    <w:p w14:paraId="1E44FF19" w14:textId="20D7A77C" w:rsidR="00755272" w:rsidRDefault="00755272" w:rsidP="00755272">
      <w:pPr>
        <w:rPr>
          <w:rFonts w:ascii="Gill Sans" w:hAnsi="Gill Sans"/>
        </w:rPr>
      </w:pPr>
      <w:r>
        <w:rPr>
          <w:rFonts w:ascii="Gill Sans" w:hAnsi="Gill Sans"/>
        </w:rPr>
        <w:t xml:space="preserve">These ventures have been made from what might broadly be called </w:t>
      </w:r>
      <w:proofErr w:type="spellStart"/>
      <w:r>
        <w:rPr>
          <w:rFonts w:ascii="Gill Sans" w:hAnsi="Gill Sans"/>
        </w:rPr>
        <w:t>ethnomethodological</w:t>
      </w:r>
      <w:proofErr w:type="spellEnd"/>
      <w:r>
        <w:rPr>
          <w:rFonts w:ascii="Gill Sans" w:hAnsi="Gill Sans"/>
        </w:rPr>
        <w:t xml:space="preserve"> positions, or sometimes through a more psychological, phenomenological approach. </w:t>
      </w:r>
    </w:p>
    <w:p w14:paraId="57FB255E" w14:textId="77777777" w:rsidR="00755272" w:rsidRDefault="00755272" w:rsidP="00755272">
      <w:pPr>
        <w:rPr>
          <w:rFonts w:ascii="Gill Sans" w:hAnsi="Gill Sans"/>
        </w:rPr>
      </w:pPr>
    </w:p>
    <w:p w14:paraId="351872D7" w14:textId="77777777" w:rsidR="00924D99" w:rsidRDefault="00755272" w:rsidP="00755272">
      <w:pPr>
        <w:rPr>
          <w:rFonts w:ascii="Gill Sans" w:hAnsi="Gill Sans"/>
        </w:rPr>
      </w:pPr>
      <w:r>
        <w:rPr>
          <w:rFonts w:ascii="Gill Sans" w:hAnsi="Gill Sans"/>
        </w:rPr>
        <w:t xml:space="preserve">The reason I am mentioning this is that I have tended to hold myself at some distance from what I research, from the practice of drawing itself. </w:t>
      </w:r>
    </w:p>
    <w:p w14:paraId="7540E6C8" w14:textId="77777777" w:rsidR="00924D99" w:rsidRDefault="00924D99" w:rsidP="00755272">
      <w:pPr>
        <w:rPr>
          <w:rFonts w:ascii="Gill Sans" w:hAnsi="Gill Sans"/>
        </w:rPr>
      </w:pPr>
    </w:p>
    <w:p w14:paraId="55E27FBD" w14:textId="77777777" w:rsidR="00924D99" w:rsidRDefault="00755272" w:rsidP="00755272">
      <w:pPr>
        <w:rPr>
          <w:rFonts w:ascii="Gill Sans" w:hAnsi="Gill Sans"/>
        </w:rPr>
      </w:pPr>
      <w:r>
        <w:rPr>
          <w:rFonts w:ascii="Gill Sans" w:hAnsi="Gill Sans"/>
        </w:rPr>
        <w:t xml:space="preserve">I have seen myself as the viewer/interpreter, sometimes even the skulking participant observer. </w:t>
      </w:r>
    </w:p>
    <w:p w14:paraId="00439000" w14:textId="77777777" w:rsidR="00924D99" w:rsidRDefault="00924D99" w:rsidP="00755272">
      <w:pPr>
        <w:rPr>
          <w:rFonts w:ascii="Gill Sans" w:hAnsi="Gill Sans"/>
        </w:rPr>
      </w:pPr>
    </w:p>
    <w:p w14:paraId="3AF7FAC9" w14:textId="77777777" w:rsidR="00924D99" w:rsidRDefault="00755272" w:rsidP="00755272">
      <w:pPr>
        <w:rPr>
          <w:rFonts w:ascii="Gill Sans" w:hAnsi="Gill Sans"/>
        </w:rPr>
      </w:pPr>
      <w:r>
        <w:rPr>
          <w:rFonts w:ascii="Gill Sans" w:hAnsi="Gill Sans"/>
        </w:rPr>
        <w:t xml:space="preserve">In forming this collaboration with Duncan and Jane, and in the three of us making the decision to, as </w:t>
      </w:r>
      <w:proofErr w:type="spellStart"/>
      <w:r>
        <w:rPr>
          <w:rFonts w:ascii="Gill Sans" w:hAnsi="Gill Sans"/>
        </w:rPr>
        <w:t>Henk</w:t>
      </w:r>
      <w:proofErr w:type="spellEnd"/>
      <w:r>
        <w:rPr>
          <w:rFonts w:ascii="Gill Sans" w:hAnsi="Gill Sans"/>
        </w:rPr>
        <w:t xml:space="preserve"> </w:t>
      </w:r>
      <w:proofErr w:type="spellStart"/>
      <w:r>
        <w:rPr>
          <w:rFonts w:ascii="Gill Sans" w:hAnsi="Gill Sans"/>
        </w:rPr>
        <w:t>Borgdorff</w:t>
      </w:r>
      <w:proofErr w:type="spellEnd"/>
      <w:r>
        <w:rPr>
          <w:rFonts w:ascii="Gill Sans" w:hAnsi="Gill Sans"/>
        </w:rPr>
        <w:t xml:space="preserve"> has put it, ‘inscribe’ ourselves within the research community together, my sense of what is involved in research is being remoulded. </w:t>
      </w:r>
    </w:p>
    <w:p w14:paraId="3F3E6CBC" w14:textId="77777777" w:rsidR="00924D99" w:rsidRDefault="00924D99" w:rsidP="00755272">
      <w:pPr>
        <w:rPr>
          <w:rFonts w:ascii="Gill Sans" w:hAnsi="Gill Sans"/>
        </w:rPr>
      </w:pPr>
    </w:p>
    <w:p w14:paraId="58D56555" w14:textId="565CBFFF" w:rsidR="00755272" w:rsidRDefault="00755272" w:rsidP="00755272">
      <w:pPr>
        <w:rPr>
          <w:rFonts w:ascii="Gill Sans" w:hAnsi="Gill Sans"/>
        </w:rPr>
      </w:pPr>
      <w:r>
        <w:rPr>
          <w:rFonts w:ascii="Gill Sans" w:hAnsi="Gill Sans"/>
        </w:rPr>
        <w:t xml:space="preserve">The three of us coalesce around the concept of practice: drawing practice, writing practice and research practice, and their interrelationship. </w:t>
      </w:r>
    </w:p>
    <w:p w14:paraId="1B376241" w14:textId="77777777" w:rsidR="006A6CB5" w:rsidRDefault="006A6CB5">
      <w:pPr>
        <w:rPr>
          <w:rFonts w:ascii="Gill Sans" w:hAnsi="Gill Sans"/>
        </w:rPr>
      </w:pPr>
    </w:p>
    <w:p w14:paraId="53942798" w14:textId="77777777" w:rsidR="004C3CD9" w:rsidRDefault="004C3CD9">
      <w:pPr>
        <w:rPr>
          <w:rFonts w:ascii="Gill Sans" w:hAnsi="Gill Sans"/>
        </w:rPr>
      </w:pPr>
    </w:p>
    <w:p w14:paraId="75BFE1DC" w14:textId="77777777" w:rsidR="004C3CD9" w:rsidRDefault="004C3CD9">
      <w:pPr>
        <w:rPr>
          <w:rFonts w:ascii="Gill Sans" w:hAnsi="Gill Sans"/>
        </w:rPr>
      </w:pPr>
    </w:p>
    <w:p w14:paraId="5D48A77C" w14:textId="77777777" w:rsidR="004C3CD9" w:rsidRDefault="004C3CD9">
      <w:pPr>
        <w:rPr>
          <w:rFonts w:ascii="Gill Sans" w:hAnsi="Gill Sans"/>
        </w:rPr>
      </w:pPr>
    </w:p>
    <w:p w14:paraId="474E35E9" w14:textId="77777777" w:rsidR="004C3CD9" w:rsidRDefault="004C3CD9">
      <w:pPr>
        <w:rPr>
          <w:rFonts w:ascii="Gill Sans" w:hAnsi="Gill Sans"/>
        </w:rPr>
      </w:pPr>
    </w:p>
    <w:p w14:paraId="5AC26F9E" w14:textId="77777777" w:rsidR="00924D99" w:rsidRDefault="00924D99">
      <w:pPr>
        <w:rPr>
          <w:rFonts w:ascii="Gill Sans" w:hAnsi="Gill Sans"/>
        </w:rPr>
      </w:pPr>
    </w:p>
    <w:p w14:paraId="7040D537" w14:textId="77777777" w:rsidR="00924D99" w:rsidRDefault="00924D99">
      <w:pPr>
        <w:rPr>
          <w:rFonts w:ascii="Gill Sans" w:hAnsi="Gill Sans"/>
        </w:rPr>
      </w:pPr>
    </w:p>
    <w:p w14:paraId="02409080" w14:textId="77777777" w:rsidR="00924D99" w:rsidRDefault="00924D99">
      <w:pPr>
        <w:rPr>
          <w:rFonts w:ascii="Gill Sans" w:hAnsi="Gill Sans"/>
        </w:rPr>
      </w:pPr>
    </w:p>
    <w:p w14:paraId="01F4392C" w14:textId="77777777" w:rsidR="00924D99" w:rsidRDefault="00924D99">
      <w:pPr>
        <w:rPr>
          <w:rFonts w:ascii="Gill Sans" w:hAnsi="Gill Sans"/>
        </w:rPr>
      </w:pPr>
    </w:p>
    <w:p w14:paraId="11420915" w14:textId="77777777" w:rsidR="00924D99" w:rsidRDefault="00924D99">
      <w:pPr>
        <w:rPr>
          <w:rFonts w:ascii="Gill Sans" w:hAnsi="Gill Sans"/>
        </w:rPr>
      </w:pPr>
    </w:p>
    <w:p w14:paraId="2D6328AB" w14:textId="77777777" w:rsidR="00924D99" w:rsidRDefault="00924D99">
      <w:pPr>
        <w:rPr>
          <w:rFonts w:ascii="Gill Sans" w:hAnsi="Gill Sans"/>
        </w:rPr>
      </w:pPr>
    </w:p>
    <w:p w14:paraId="501BE342" w14:textId="77777777" w:rsidR="00924D99" w:rsidRDefault="00924D99">
      <w:pPr>
        <w:rPr>
          <w:rFonts w:ascii="Gill Sans" w:hAnsi="Gill Sans"/>
        </w:rPr>
      </w:pPr>
    </w:p>
    <w:p w14:paraId="58EA3903" w14:textId="77777777" w:rsidR="00924D99" w:rsidRDefault="00924D99">
      <w:pPr>
        <w:rPr>
          <w:rFonts w:ascii="Gill Sans" w:hAnsi="Gill Sans"/>
        </w:rPr>
      </w:pPr>
    </w:p>
    <w:p w14:paraId="2C9A005B" w14:textId="77777777" w:rsidR="00924D99" w:rsidRDefault="00924D99">
      <w:pPr>
        <w:rPr>
          <w:rFonts w:ascii="Gill Sans" w:hAnsi="Gill Sans"/>
        </w:rPr>
      </w:pPr>
    </w:p>
    <w:p w14:paraId="2B0C7BDA" w14:textId="77777777" w:rsidR="00924D99" w:rsidRDefault="00924D99">
      <w:pPr>
        <w:rPr>
          <w:rFonts w:ascii="Gill Sans" w:hAnsi="Gill Sans"/>
        </w:rPr>
      </w:pPr>
    </w:p>
    <w:p w14:paraId="18F8170A" w14:textId="77777777" w:rsidR="00924D99" w:rsidRDefault="00924D99">
      <w:pPr>
        <w:rPr>
          <w:rFonts w:ascii="Gill Sans" w:hAnsi="Gill Sans"/>
        </w:rPr>
      </w:pPr>
    </w:p>
    <w:p w14:paraId="0098A0FF" w14:textId="77777777" w:rsidR="00924D99" w:rsidRDefault="00924D99">
      <w:pPr>
        <w:rPr>
          <w:rFonts w:ascii="Gill Sans" w:hAnsi="Gill Sans"/>
        </w:rPr>
      </w:pPr>
    </w:p>
    <w:p w14:paraId="7A64F940" w14:textId="77777777" w:rsidR="00924D99" w:rsidRDefault="00924D99">
      <w:pPr>
        <w:rPr>
          <w:rFonts w:ascii="Gill Sans" w:hAnsi="Gill Sans"/>
        </w:rPr>
      </w:pPr>
    </w:p>
    <w:p w14:paraId="0EBB094F" w14:textId="77777777" w:rsidR="00924D99" w:rsidRDefault="00924D99">
      <w:pPr>
        <w:rPr>
          <w:rFonts w:ascii="Gill Sans" w:hAnsi="Gill Sans"/>
        </w:rPr>
      </w:pPr>
    </w:p>
    <w:p w14:paraId="3860E0DC" w14:textId="77777777" w:rsidR="00924D99" w:rsidRDefault="00924D99">
      <w:pPr>
        <w:rPr>
          <w:rFonts w:ascii="Gill Sans" w:hAnsi="Gill Sans"/>
        </w:rPr>
      </w:pPr>
    </w:p>
    <w:p w14:paraId="779F247F" w14:textId="77777777" w:rsidR="00924D99" w:rsidRDefault="00924D99">
      <w:pPr>
        <w:rPr>
          <w:rFonts w:ascii="Gill Sans" w:hAnsi="Gill Sans"/>
        </w:rPr>
      </w:pPr>
    </w:p>
    <w:p w14:paraId="36C1058C" w14:textId="004E965A" w:rsidR="006A6CB5" w:rsidRDefault="00AD1541">
      <w:pPr>
        <w:rPr>
          <w:rFonts w:ascii="Gill Sans" w:hAnsi="Gill Sans"/>
        </w:rPr>
      </w:pPr>
      <w:r>
        <w:rPr>
          <w:rFonts w:ascii="Gill Sans" w:hAnsi="Gill Sans"/>
          <w:b/>
          <w:noProof/>
          <w:lang w:val="en-US"/>
        </w:rPr>
        <w:drawing>
          <wp:anchor distT="0" distB="0" distL="114300" distR="114300" simplePos="0" relativeHeight="251662336" behindDoc="0" locked="0" layoutInCell="1" allowOverlap="1" wp14:anchorId="76CF3F16" wp14:editId="78CB8534">
            <wp:simplePos x="0" y="0"/>
            <wp:positionH relativeFrom="column">
              <wp:posOffset>0</wp:posOffset>
            </wp:positionH>
            <wp:positionV relativeFrom="paragraph">
              <wp:posOffset>179070</wp:posOffset>
            </wp:positionV>
            <wp:extent cx="1270635" cy="952500"/>
            <wp:effectExtent l="0" t="0" r="0" b="12700"/>
            <wp:wrapTight wrapText="bothSides">
              <wp:wrapPolygon edited="0">
                <wp:start x="0" y="0"/>
                <wp:lineTo x="0" y="21312"/>
                <wp:lineTo x="21157" y="21312"/>
                <wp:lineTo x="21157" y="0"/>
                <wp:lineTo x="0" y="0"/>
              </wp:wrapPolygon>
            </wp:wrapTight>
            <wp:docPr id="6" name="Picture 6" descr="Hard drive:Users:pml7:Desktop:image-2djbc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drive:Users:pml7:Desktop:image-2djbc8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635" cy="952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FE8C99" w14:textId="230B3720" w:rsidR="006A6CB5" w:rsidRDefault="006A6CB5">
      <w:pPr>
        <w:rPr>
          <w:rFonts w:ascii="Gill Sans" w:hAnsi="Gill Sans"/>
          <w:b/>
        </w:rPr>
      </w:pPr>
      <w:r>
        <w:rPr>
          <w:rFonts w:ascii="Gill Sans" w:hAnsi="Gill Sans"/>
          <w:b/>
        </w:rPr>
        <w:t>SLIDE 5</w:t>
      </w:r>
    </w:p>
    <w:p w14:paraId="3164A106" w14:textId="77777777" w:rsidR="006A6CB5" w:rsidRDefault="006A6CB5">
      <w:pPr>
        <w:rPr>
          <w:rFonts w:ascii="Gill Sans" w:hAnsi="Gill Sans"/>
        </w:rPr>
      </w:pPr>
    </w:p>
    <w:p w14:paraId="571F13A6" w14:textId="77777777" w:rsidR="00755272" w:rsidRDefault="00755272" w:rsidP="00755272">
      <w:pPr>
        <w:rPr>
          <w:rFonts w:ascii="Gill Sans" w:hAnsi="Gill Sans"/>
        </w:rPr>
      </w:pPr>
      <w:r>
        <w:rPr>
          <w:rFonts w:ascii="Gill Sans" w:hAnsi="Gill Sans"/>
        </w:rPr>
        <w:t xml:space="preserve">So what is this practice that has precipitated the research? </w:t>
      </w:r>
    </w:p>
    <w:p w14:paraId="5E41B3CD" w14:textId="77777777" w:rsidR="00755272" w:rsidRDefault="00755272" w:rsidP="00755272">
      <w:pPr>
        <w:rPr>
          <w:rFonts w:ascii="Gill Sans" w:hAnsi="Gill Sans"/>
        </w:rPr>
      </w:pPr>
    </w:p>
    <w:p w14:paraId="37E7F3A9" w14:textId="2F480E67" w:rsidR="00924D99" w:rsidRDefault="00755272" w:rsidP="00755272">
      <w:pPr>
        <w:rPr>
          <w:rFonts w:ascii="Gill Sans" w:hAnsi="Gill Sans"/>
        </w:rPr>
      </w:pPr>
      <w:r>
        <w:rPr>
          <w:rFonts w:ascii="Gill Sans" w:hAnsi="Gill Sans"/>
        </w:rPr>
        <w:t xml:space="preserve">Duncan’s work explores the relationship between hand, breath and surface. </w:t>
      </w:r>
    </w:p>
    <w:p w14:paraId="7A5D5F67" w14:textId="77777777" w:rsidR="00924D99" w:rsidRDefault="00924D99" w:rsidP="00755272">
      <w:pPr>
        <w:rPr>
          <w:rFonts w:ascii="Gill Sans" w:hAnsi="Gill Sans"/>
        </w:rPr>
      </w:pPr>
    </w:p>
    <w:p w14:paraId="11DF4237" w14:textId="77777777" w:rsidR="00924D99" w:rsidRDefault="00755272" w:rsidP="00755272">
      <w:pPr>
        <w:rPr>
          <w:rFonts w:ascii="Gill Sans" w:hAnsi="Gill Sans"/>
        </w:rPr>
      </w:pPr>
      <w:r>
        <w:rPr>
          <w:rFonts w:ascii="Gill Sans" w:hAnsi="Gill Sans"/>
        </w:rPr>
        <w:t xml:space="preserve">He places paper on a particular surface </w:t>
      </w:r>
      <w:r w:rsidR="00924D99">
        <w:rPr>
          <w:rFonts w:ascii="Gill Sans" w:hAnsi="Gill Sans"/>
        </w:rPr>
        <w:t xml:space="preserve">(found or created) </w:t>
      </w:r>
      <w:r>
        <w:rPr>
          <w:rFonts w:ascii="Gill Sans" w:hAnsi="Gill Sans"/>
        </w:rPr>
        <w:t xml:space="preserve">and draws lines with a pencil and straight edge. The locations for his drawing are not limited by type and can be in or outside, urban or rural. </w:t>
      </w:r>
    </w:p>
    <w:p w14:paraId="28DDA9A9" w14:textId="77777777" w:rsidR="00924D99" w:rsidRDefault="00924D99" w:rsidP="00755272">
      <w:pPr>
        <w:rPr>
          <w:rFonts w:ascii="Gill Sans" w:hAnsi="Gill Sans"/>
        </w:rPr>
      </w:pPr>
    </w:p>
    <w:p w14:paraId="2D0CDE7B" w14:textId="77777777" w:rsidR="00C63BE0" w:rsidRDefault="00755272" w:rsidP="00755272">
      <w:pPr>
        <w:rPr>
          <w:rFonts w:ascii="Gill Sans" w:hAnsi="Gill Sans"/>
        </w:rPr>
      </w:pPr>
      <w:r>
        <w:rPr>
          <w:rFonts w:ascii="Gill Sans" w:hAnsi="Gill Sans"/>
        </w:rPr>
        <w:t xml:space="preserve">He has noted how, in making a decision to draw in a particular space, and spending time dwelling in that space with the aim to draw, that certain realisations have come to the fore. </w:t>
      </w:r>
    </w:p>
    <w:p w14:paraId="166E730F" w14:textId="77777777" w:rsidR="00C63BE0" w:rsidRDefault="00C63BE0" w:rsidP="00755272">
      <w:pPr>
        <w:rPr>
          <w:rFonts w:ascii="Gill Sans" w:hAnsi="Gill Sans"/>
        </w:rPr>
      </w:pPr>
    </w:p>
    <w:p w14:paraId="6B21F863" w14:textId="61BFCED4" w:rsidR="00924D99" w:rsidRDefault="006637B0" w:rsidP="00755272">
      <w:pPr>
        <w:rPr>
          <w:rFonts w:ascii="Gill Sans" w:hAnsi="Gill Sans"/>
        </w:rPr>
      </w:pPr>
      <w:r>
        <w:rPr>
          <w:rFonts w:ascii="Gill Sans" w:hAnsi="Gill Sans"/>
        </w:rPr>
        <w:t>This partly invokes the importance that Dean Hughes attac</w:t>
      </w:r>
      <w:r w:rsidRPr="006637B0">
        <w:rPr>
          <w:rFonts w:ascii="Gill Sans" w:hAnsi="Gill Sans" w:cs="Gill Sans"/>
        </w:rPr>
        <w:t xml:space="preserve">hes </w:t>
      </w:r>
      <w:r>
        <w:rPr>
          <w:rFonts w:ascii="Gill Sans" w:hAnsi="Gill Sans" w:cs="Gill Sans"/>
        </w:rPr>
        <w:t xml:space="preserve">to </w:t>
      </w:r>
      <w:proofErr w:type="gramStart"/>
      <w:r>
        <w:rPr>
          <w:rFonts w:ascii="Gill Sans" w:hAnsi="Gill Sans" w:cs="Gill Sans"/>
        </w:rPr>
        <w:t>an</w:t>
      </w:r>
      <w:r w:rsidRPr="006637B0">
        <w:rPr>
          <w:rFonts w:ascii="Gill Sans" w:hAnsi="Gill Sans" w:cs="Gill Sans"/>
        </w:rPr>
        <w:t xml:space="preserve"> </w:t>
      </w:r>
      <w:r w:rsidRPr="006637B0">
        <w:rPr>
          <w:rFonts w:ascii="Gill Sans" w:hAnsi="Gill Sans" w:cs="Gill Sans"/>
          <w:color w:val="2A2A2A"/>
          <w:lang w:val="en-US"/>
        </w:rPr>
        <w:t>‘attitude</w:t>
      </w:r>
      <w:proofErr w:type="gramEnd"/>
      <w:r w:rsidRPr="006637B0">
        <w:rPr>
          <w:rFonts w:ascii="Gill Sans" w:hAnsi="Gill Sans" w:cs="Gill Sans"/>
          <w:color w:val="2A2A2A"/>
          <w:lang w:val="en-US"/>
        </w:rPr>
        <w:t xml:space="preserve"> that is concerned with dwelling and being resident’</w:t>
      </w:r>
      <w:r>
        <w:rPr>
          <w:rFonts w:ascii="Gill Sans" w:hAnsi="Gill Sans" w:cs="Gill Sans"/>
          <w:color w:val="2A2A2A"/>
          <w:lang w:val="en-US"/>
        </w:rPr>
        <w:t xml:space="preserve"> in relation to creative pedagogy</w:t>
      </w:r>
      <w:r w:rsidRPr="006637B0">
        <w:rPr>
          <w:rFonts w:ascii="Gill Sans" w:hAnsi="Gill Sans" w:cs="Gill Sans"/>
          <w:color w:val="2A2A2A"/>
          <w:lang w:val="en-US"/>
        </w:rPr>
        <w:t>. </w:t>
      </w:r>
    </w:p>
    <w:p w14:paraId="4E6A485E" w14:textId="77777777" w:rsidR="00924D99" w:rsidRDefault="00924D99" w:rsidP="00755272">
      <w:pPr>
        <w:rPr>
          <w:rFonts w:ascii="Gill Sans" w:hAnsi="Gill Sans"/>
        </w:rPr>
      </w:pPr>
    </w:p>
    <w:p w14:paraId="3614B89F" w14:textId="77777777" w:rsidR="006637B0" w:rsidRDefault="00755272" w:rsidP="00755272">
      <w:pPr>
        <w:rPr>
          <w:rFonts w:ascii="Gill Sans" w:hAnsi="Gill Sans"/>
        </w:rPr>
      </w:pPr>
      <w:r>
        <w:rPr>
          <w:rFonts w:ascii="Gill Sans" w:hAnsi="Gill Sans"/>
        </w:rPr>
        <w:t xml:space="preserve">As he draws he becomes less concerned with </w:t>
      </w:r>
      <w:r w:rsidR="006637B0">
        <w:rPr>
          <w:rFonts w:ascii="Gill Sans" w:hAnsi="Gill Sans"/>
        </w:rPr>
        <w:t xml:space="preserve">the mimetic, with </w:t>
      </w:r>
      <w:r>
        <w:rPr>
          <w:rFonts w:ascii="Gill Sans" w:hAnsi="Gill Sans"/>
        </w:rPr>
        <w:t>what the drawing ‘looks like’</w:t>
      </w:r>
      <w:r w:rsidR="006637B0">
        <w:rPr>
          <w:rFonts w:ascii="Gill Sans" w:hAnsi="Gill Sans"/>
        </w:rPr>
        <w:t>,</w:t>
      </w:r>
      <w:r>
        <w:rPr>
          <w:rFonts w:ascii="Gill Sans" w:hAnsi="Gill Sans"/>
        </w:rPr>
        <w:t xml:space="preserve"> and more with process. It is from this centring of attention on process that he feels a state of being in the world, or ‘being present’. </w:t>
      </w:r>
    </w:p>
    <w:p w14:paraId="712A8EAB" w14:textId="77777777" w:rsidR="006637B0" w:rsidRDefault="006637B0" w:rsidP="00755272">
      <w:pPr>
        <w:rPr>
          <w:rFonts w:ascii="Gill Sans" w:hAnsi="Gill Sans"/>
        </w:rPr>
      </w:pPr>
    </w:p>
    <w:p w14:paraId="44099DB3" w14:textId="77777777" w:rsidR="00C63BE0" w:rsidRDefault="00755272" w:rsidP="00755272">
      <w:pPr>
        <w:rPr>
          <w:rFonts w:ascii="Gill Sans" w:hAnsi="Gill Sans"/>
        </w:rPr>
      </w:pPr>
      <w:r>
        <w:rPr>
          <w:rFonts w:ascii="Gill Sans" w:hAnsi="Gill Sans"/>
        </w:rPr>
        <w:t>This type of understanding is not a purely intellectual one but an embodied, sensory state</w:t>
      </w:r>
      <w:r w:rsidR="006637B0">
        <w:rPr>
          <w:rFonts w:ascii="Gill Sans" w:hAnsi="Gill Sans"/>
        </w:rPr>
        <w:t xml:space="preserve"> – in this approach to drawing, then, there is a particular focus on both surface and sense of touch. </w:t>
      </w:r>
      <w:proofErr w:type="spellStart"/>
      <w:proofErr w:type="gramStart"/>
      <w:r w:rsidR="006637B0">
        <w:rPr>
          <w:rFonts w:ascii="Gill Sans" w:hAnsi="Gill Sans"/>
        </w:rPr>
        <w:t>Kabat-Zinn</w:t>
      </w:r>
      <w:proofErr w:type="spellEnd"/>
      <w:r w:rsidR="006637B0">
        <w:rPr>
          <w:rFonts w:ascii="Gill Sans" w:hAnsi="Gill Sans"/>
        </w:rPr>
        <w:t xml:space="preserve"> talks about the significance of touch a</w:t>
      </w:r>
      <w:r w:rsidR="00C63BE0">
        <w:rPr>
          <w:rFonts w:ascii="Gill Sans" w:hAnsi="Gill Sans"/>
        </w:rPr>
        <w:t>s a metaphor for all the senses – the notion that we are touched by the world through all our senses.</w:t>
      </w:r>
      <w:proofErr w:type="gramEnd"/>
      <w:r w:rsidR="006637B0">
        <w:rPr>
          <w:rFonts w:ascii="Gill Sans" w:hAnsi="Gill Sans"/>
        </w:rPr>
        <w:t xml:space="preserve"> </w:t>
      </w:r>
    </w:p>
    <w:p w14:paraId="04414F91" w14:textId="77777777" w:rsidR="00C63BE0" w:rsidRDefault="00C63BE0" w:rsidP="00755272">
      <w:pPr>
        <w:rPr>
          <w:rFonts w:ascii="Gill Sans" w:hAnsi="Gill Sans"/>
        </w:rPr>
      </w:pPr>
    </w:p>
    <w:p w14:paraId="7E6609E9" w14:textId="77777777" w:rsidR="00C63BE0" w:rsidRDefault="006637B0" w:rsidP="00755272">
      <w:pPr>
        <w:rPr>
          <w:rFonts w:ascii="Gill Sans" w:hAnsi="Gill Sans"/>
        </w:rPr>
      </w:pPr>
      <w:proofErr w:type="spellStart"/>
      <w:r>
        <w:rPr>
          <w:rFonts w:ascii="Gill Sans" w:hAnsi="Gill Sans"/>
        </w:rPr>
        <w:t>Lakoff</w:t>
      </w:r>
      <w:proofErr w:type="spellEnd"/>
      <w:r>
        <w:rPr>
          <w:rFonts w:ascii="Gill Sans" w:hAnsi="Gill Sans"/>
        </w:rPr>
        <w:t xml:space="preserve"> and Johnson </w:t>
      </w:r>
      <w:r w:rsidR="00C63BE0">
        <w:rPr>
          <w:rFonts w:ascii="Gill Sans" w:hAnsi="Gill Sans"/>
        </w:rPr>
        <w:t xml:space="preserve">further </w:t>
      </w:r>
      <w:r>
        <w:rPr>
          <w:rFonts w:ascii="Gill Sans" w:hAnsi="Gill Sans"/>
        </w:rPr>
        <w:t xml:space="preserve">point out that this idea of touch is linked to our dominant </w:t>
      </w:r>
      <w:r w:rsidR="00C63BE0">
        <w:rPr>
          <w:rFonts w:ascii="Gill Sans" w:hAnsi="Gill Sans"/>
        </w:rPr>
        <w:t xml:space="preserve">metaphorical </w:t>
      </w:r>
      <w:r>
        <w:rPr>
          <w:rFonts w:ascii="Gill Sans" w:hAnsi="Gill Sans"/>
        </w:rPr>
        <w:t xml:space="preserve">idea of </w:t>
      </w:r>
      <w:proofErr w:type="gramStart"/>
      <w:r>
        <w:rPr>
          <w:rFonts w:ascii="Gill Sans" w:hAnsi="Gill Sans"/>
        </w:rPr>
        <w:t>ourselves</w:t>
      </w:r>
      <w:proofErr w:type="gramEnd"/>
      <w:r>
        <w:rPr>
          <w:rFonts w:ascii="Gill Sans" w:hAnsi="Gill Sans"/>
        </w:rPr>
        <w:t xml:space="preserve"> as containers with an inside and an outside, ‘bounded by surfaces’</w:t>
      </w:r>
      <w:r w:rsidR="00755272">
        <w:rPr>
          <w:rFonts w:ascii="Gill Sans" w:hAnsi="Gill Sans"/>
        </w:rPr>
        <w:t xml:space="preserve">. </w:t>
      </w:r>
    </w:p>
    <w:p w14:paraId="7647048F" w14:textId="77777777" w:rsidR="00C63BE0" w:rsidRDefault="00C63BE0" w:rsidP="00755272">
      <w:pPr>
        <w:rPr>
          <w:rFonts w:ascii="Gill Sans" w:hAnsi="Gill Sans"/>
        </w:rPr>
      </w:pPr>
    </w:p>
    <w:p w14:paraId="199B99EA" w14:textId="5C900286" w:rsidR="00755272" w:rsidRDefault="00C63BE0" w:rsidP="00755272">
      <w:pPr>
        <w:rPr>
          <w:rFonts w:ascii="Gill Sans" w:hAnsi="Gill Sans"/>
        </w:rPr>
      </w:pPr>
      <w:r>
        <w:rPr>
          <w:rFonts w:ascii="Gill Sans" w:hAnsi="Gill Sans"/>
        </w:rPr>
        <w:t xml:space="preserve">For Duncan, his drawing practice </w:t>
      </w:r>
      <w:r w:rsidR="00755272">
        <w:rPr>
          <w:rFonts w:ascii="Gill Sans" w:hAnsi="Gill Sans"/>
        </w:rPr>
        <w:t xml:space="preserve">involves an awareness of how things are, rather than </w:t>
      </w:r>
      <w:r>
        <w:rPr>
          <w:rFonts w:ascii="Gill Sans" w:hAnsi="Gill Sans"/>
        </w:rPr>
        <w:t xml:space="preserve">purely a striving towards </w:t>
      </w:r>
      <w:r w:rsidR="00755272">
        <w:rPr>
          <w:rFonts w:ascii="Gill Sans" w:hAnsi="Gill Sans"/>
        </w:rPr>
        <w:t>what they might mean.</w:t>
      </w:r>
    </w:p>
    <w:p w14:paraId="4BEA5503" w14:textId="77777777" w:rsidR="00B0409E" w:rsidRDefault="00B0409E">
      <w:pPr>
        <w:rPr>
          <w:rFonts w:ascii="Gill Sans" w:hAnsi="Gill Sans"/>
        </w:rPr>
      </w:pPr>
    </w:p>
    <w:p w14:paraId="1E76FAC5" w14:textId="77777777" w:rsidR="004C3CD9" w:rsidRDefault="004C3CD9">
      <w:pPr>
        <w:rPr>
          <w:rFonts w:ascii="Gill Sans" w:hAnsi="Gill Sans"/>
        </w:rPr>
      </w:pPr>
    </w:p>
    <w:p w14:paraId="557F2A36" w14:textId="77777777" w:rsidR="004C3CD9" w:rsidRDefault="004C3CD9">
      <w:pPr>
        <w:rPr>
          <w:rFonts w:ascii="Gill Sans" w:hAnsi="Gill Sans"/>
        </w:rPr>
      </w:pPr>
    </w:p>
    <w:p w14:paraId="0A8340DF" w14:textId="77777777" w:rsidR="004C3CD9" w:rsidRDefault="004C3CD9">
      <w:pPr>
        <w:rPr>
          <w:rFonts w:ascii="Gill Sans" w:hAnsi="Gill Sans"/>
        </w:rPr>
      </w:pPr>
    </w:p>
    <w:p w14:paraId="685C6A06" w14:textId="77777777" w:rsidR="004C3CD9" w:rsidRDefault="004C3CD9">
      <w:pPr>
        <w:rPr>
          <w:rFonts w:ascii="Gill Sans" w:hAnsi="Gill Sans"/>
        </w:rPr>
      </w:pPr>
    </w:p>
    <w:p w14:paraId="3C5C5F2B" w14:textId="77777777" w:rsidR="004C3CD9" w:rsidRDefault="004C3CD9">
      <w:pPr>
        <w:rPr>
          <w:rFonts w:ascii="Gill Sans" w:hAnsi="Gill Sans"/>
        </w:rPr>
      </w:pPr>
    </w:p>
    <w:p w14:paraId="3EBBB92E" w14:textId="77777777" w:rsidR="004C3CD9" w:rsidRDefault="004C3CD9">
      <w:pPr>
        <w:rPr>
          <w:rFonts w:ascii="Gill Sans" w:hAnsi="Gill Sans"/>
        </w:rPr>
      </w:pPr>
    </w:p>
    <w:p w14:paraId="42BBFB45" w14:textId="77777777" w:rsidR="004C3CD9" w:rsidRDefault="004C3CD9">
      <w:pPr>
        <w:rPr>
          <w:rFonts w:ascii="Gill Sans" w:hAnsi="Gill Sans"/>
        </w:rPr>
      </w:pPr>
    </w:p>
    <w:p w14:paraId="40A34C93" w14:textId="77777777" w:rsidR="004C3CD9" w:rsidRDefault="004C3CD9">
      <w:pPr>
        <w:rPr>
          <w:rFonts w:ascii="Gill Sans" w:hAnsi="Gill Sans"/>
        </w:rPr>
      </w:pPr>
    </w:p>
    <w:p w14:paraId="77CC2156" w14:textId="77777777" w:rsidR="00B0409E" w:rsidRDefault="00B0409E">
      <w:pPr>
        <w:rPr>
          <w:rFonts w:ascii="Gill Sans" w:hAnsi="Gill Sans"/>
        </w:rPr>
      </w:pPr>
    </w:p>
    <w:p w14:paraId="1BBDBA81" w14:textId="77777777" w:rsidR="00C63BE0" w:rsidRDefault="00C63BE0">
      <w:pPr>
        <w:rPr>
          <w:rFonts w:ascii="Gill Sans" w:hAnsi="Gill Sans"/>
        </w:rPr>
      </w:pPr>
    </w:p>
    <w:p w14:paraId="58A8A8F3" w14:textId="77777777" w:rsidR="00C63BE0" w:rsidRDefault="00C63BE0">
      <w:pPr>
        <w:rPr>
          <w:rFonts w:ascii="Gill Sans" w:hAnsi="Gill Sans"/>
        </w:rPr>
      </w:pPr>
    </w:p>
    <w:p w14:paraId="5966540F" w14:textId="77777777" w:rsidR="00C63BE0" w:rsidRDefault="00C63BE0">
      <w:pPr>
        <w:rPr>
          <w:rFonts w:ascii="Gill Sans" w:hAnsi="Gill Sans"/>
        </w:rPr>
      </w:pPr>
    </w:p>
    <w:p w14:paraId="45B39EDD" w14:textId="77777777" w:rsidR="00C63BE0" w:rsidRDefault="00C63BE0">
      <w:pPr>
        <w:rPr>
          <w:rFonts w:ascii="Gill Sans" w:hAnsi="Gill Sans"/>
        </w:rPr>
      </w:pPr>
    </w:p>
    <w:p w14:paraId="16E24ED7" w14:textId="77777777" w:rsidR="00C63BE0" w:rsidRDefault="00C63BE0">
      <w:pPr>
        <w:rPr>
          <w:rFonts w:ascii="Gill Sans" w:hAnsi="Gill Sans"/>
        </w:rPr>
      </w:pPr>
    </w:p>
    <w:p w14:paraId="02F75DAF" w14:textId="77777777" w:rsidR="00C63BE0" w:rsidRDefault="00C63BE0">
      <w:pPr>
        <w:rPr>
          <w:rFonts w:ascii="Gill Sans" w:hAnsi="Gill Sans"/>
        </w:rPr>
      </w:pPr>
    </w:p>
    <w:p w14:paraId="6D27EADB" w14:textId="66C8FA21" w:rsidR="00B0409E" w:rsidRDefault="003E7CB5">
      <w:pPr>
        <w:rPr>
          <w:rFonts w:ascii="Gill Sans" w:hAnsi="Gill Sans"/>
        </w:rPr>
      </w:pPr>
      <w:r>
        <w:rPr>
          <w:rFonts w:ascii="Gill Sans" w:hAnsi="Gill Sans"/>
          <w:b/>
          <w:noProof/>
          <w:lang w:val="en-US"/>
        </w:rPr>
        <w:drawing>
          <wp:anchor distT="0" distB="0" distL="114300" distR="114300" simplePos="0" relativeHeight="251663360" behindDoc="0" locked="0" layoutInCell="1" allowOverlap="1" wp14:anchorId="06690767" wp14:editId="2B19F076">
            <wp:simplePos x="0" y="0"/>
            <wp:positionH relativeFrom="column">
              <wp:posOffset>0</wp:posOffset>
            </wp:positionH>
            <wp:positionV relativeFrom="paragraph">
              <wp:posOffset>3175</wp:posOffset>
            </wp:positionV>
            <wp:extent cx="1558290" cy="1139825"/>
            <wp:effectExtent l="0" t="0" r="0" b="3175"/>
            <wp:wrapTight wrapText="bothSides">
              <wp:wrapPolygon edited="0">
                <wp:start x="0" y="0"/>
                <wp:lineTo x="0" y="21179"/>
                <wp:lineTo x="21125" y="21179"/>
                <wp:lineTo x="21125" y="0"/>
                <wp:lineTo x="0" y="0"/>
              </wp:wrapPolygon>
            </wp:wrapTight>
            <wp:docPr id="7" name="Picture 7" descr="Hard drive:Users:pml7:Desktop:Wind-drawing-Cuckmere-Valley-1st-March-2015-2kvoyx6-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 drive:Users:pml7:Desktop:Wind-drawing-Cuckmere-Valley-1st-March-2015-2kvoyx6-300x2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8290" cy="1139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409E" w:rsidRPr="00B0409E">
        <w:rPr>
          <w:rFonts w:ascii="Gill Sans" w:hAnsi="Gill Sans"/>
          <w:b/>
        </w:rPr>
        <w:t>SLIDE 6</w:t>
      </w:r>
      <w:r w:rsidR="00B0409E">
        <w:rPr>
          <w:rFonts w:ascii="Gill Sans" w:hAnsi="Gill Sans"/>
        </w:rPr>
        <w:t xml:space="preserve"> </w:t>
      </w:r>
    </w:p>
    <w:p w14:paraId="0A272F01" w14:textId="77777777" w:rsidR="00B0409E" w:rsidRDefault="00B0409E">
      <w:pPr>
        <w:rPr>
          <w:rFonts w:ascii="Gill Sans" w:hAnsi="Gill Sans"/>
        </w:rPr>
      </w:pPr>
    </w:p>
    <w:p w14:paraId="320FCCA6" w14:textId="77777777" w:rsidR="00C63BE0" w:rsidRDefault="00B0409E">
      <w:pPr>
        <w:rPr>
          <w:rFonts w:ascii="Gill Sans" w:hAnsi="Gill Sans"/>
        </w:rPr>
      </w:pPr>
      <w:r>
        <w:rPr>
          <w:rFonts w:ascii="Gill Sans" w:hAnsi="Gill Sans"/>
        </w:rPr>
        <w:t>Jane’s practice involves the semi-resisted action of wind between paper and pencil.</w:t>
      </w:r>
      <w:r w:rsidR="00C63BE0">
        <w:rPr>
          <w:rFonts w:ascii="Gill Sans" w:hAnsi="Gill Sans"/>
        </w:rPr>
        <w:t xml:space="preserve"> </w:t>
      </w:r>
    </w:p>
    <w:p w14:paraId="3B1315E2" w14:textId="77777777" w:rsidR="00C63BE0" w:rsidRDefault="00C63BE0">
      <w:pPr>
        <w:rPr>
          <w:rFonts w:ascii="Gill Sans" w:hAnsi="Gill Sans"/>
        </w:rPr>
      </w:pPr>
    </w:p>
    <w:p w14:paraId="35C1C003" w14:textId="232AC6A3" w:rsidR="00C63BE0" w:rsidRDefault="00C63BE0">
      <w:pPr>
        <w:rPr>
          <w:rFonts w:ascii="Gill Sans" w:hAnsi="Gill Sans"/>
        </w:rPr>
      </w:pPr>
      <w:r>
        <w:rPr>
          <w:rFonts w:ascii="Gill Sans" w:hAnsi="Gill Sans"/>
        </w:rPr>
        <w:t>Often u</w:t>
      </w:r>
      <w:r w:rsidR="00DE74E1">
        <w:rPr>
          <w:rFonts w:ascii="Gill Sans" w:hAnsi="Gill Sans"/>
        </w:rPr>
        <w:t>sing Japanese paper that is thin and translucent but also flexible and robust, Jane likens her drawing to sailing</w:t>
      </w:r>
      <w:r>
        <w:rPr>
          <w:rFonts w:ascii="Gill Sans" w:hAnsi="Gill Sans"/>
        </w:rPr>
        <w:t xml:space="preserve"> – another key metaphor within the project -</w:t>
      </w:r>
      <w:r w:rsidR="00DE74E1">
        <w:rPr>
          <w:rFonts w:ascii="Gill Sans" w:hAnsi="Gill Sans"/>
        </w:rPr>
        <w:t xml:space="preserve"> in which the drawing paper flaps consistently when fully engage</w:t>
      </w:r>
      <w:r>
        <w:rPr>
          <w:rFonts w:ascii="Gill Sans" w:hAnsi="Gill Sans"/>
        </w:rPr>
        <w:t>d.</w:t>
      </w:r>
    </w:p>
    <w:p w14:paraId="699707D6" w14:textId="77777777" w:rsidR="00C63BE0" w:rsidRDefault="00C63BE0">
      <w:pPr>
        <w:rPr>
          <w:rFonts w:ascii="Gill Sans" w:hAnsi="Gill Sans"/>
        </w:rPr>
      </w:pPr>
    </w:p>
    <w:p w14:paraId="05A23EF4" w14:textId="77777777" w:rsidR="00C63BE0" w:rsidRDefault="00C63BE0">
      <w:pPr>
        <w:rPr>
          <w:rFonts w:ascii="Gill Sans" w:hAnsi="Gill Sans"/>
        </w:rPr>
      </w:pPr>
      <w:r>
        <w:rPr>
          <w:rFonts w:ascii="Gill Sans" w:hAnsi="Gill Sans"/>
        </w:rPr>
        <w:t xml:space="preserve">The </w:t>
      </w:r>
      <w:r w:rsidR="00DE74E1">
        <w:rPr>
          <w:rFonts w:ascii="Gill Sans" w:hAnsi="Gill Sans"/>
        </w:rPr>
        <w:t xml:space="preserve">pencil makes and breaks contact with the paper, resulting in marks. </w:t>
      </w:r>
    </w:p>
    <w:p w14:paraId="4265B080" w14:textId="77777777" w:rsidR="00C63BE0" w:rsidRDefault="00C63BE0">
      <w:pPr>
        <w:rPr>
          <w:rFonts w:ascii="Gill Sans" w:hAnsi="Gill Sans"/>
        </w:rPr>
      </w:pPr>
    </w:p>
    <w:p w14:paraId="523102AE" w14:textId="77777777" w:rsidR="00C63BE0" w:rsidRDefault="00802A19">
      <w:pPr>
        <w:rPr>
          <w:rFonts w:ascii="Gill Sans" w:hAnsi="Gill Sans"/>
        </w:rPr>
      </w:pPr>
      <w:r>
        <w:rPr>
          <w:rFonts w:ascii="Gill Sans" w:hAnsi="Gill Sans"/>
        </w:rPr>
        <w:t xml:space="preserve">A balance is achieved between the movement of the paper and the way that the pencil is held. </w:t>
      </w:r>
    </w:p>
    <w:p w14:paraId="737DD917" w14:textId="77777777" w:rsidR="00C63BE0" w:rsidRDefault="00C63BE0">
      <w:pPr>
        <w:rPr>
          <w:rFonts w:ascii="Gill Sans" w:hAnsi="Gill Sans"/>
        </w:rPr>
      </w:pPr>
    </w:p>
    <w:p w14:paraId="11C8A3A5" w14:textId="77777777" w:rsidR="00401E9E" w:rsidRDefault="00DE74E1">
      <w:pPr>
        <w:rPr>
          <w:rFonts w:ascii="Gill Sans" w:hAnsi="Gill Sans"/>
        </w:rPr>
      </w:pPr>
      <w:r>
        <w:rPr>
          <w:rFonts w:ascii="Gill Sans" w:hAnsi="Gill Sans"/>
        </w:rPr>
        <w:t xml:space="preserve">There are many variables in this process, in which the wind’s force is unpredictable </w:t>
      </w:r>
      <w:r w:rsidR="00401E9E">
        <w:rPr>
          <w:rFonts w:ascii="Gill Sans" w:hAnsi="Gill Sans"/>
        </w:rPr>
        <w:t>-</w:t>
      </w:r>
      <w:r>
        <w:rPr>
          <w:rFonts w:ascii="Gill Sans" w:hAnsi="Gill Sans"/>
        </w:rPr>
        <w:t xml:space="preserve"> the sensitivity and responsiveness of human touch interacts with all other elements. </w:t>
      </w:r>
    </w:p>
    <w:p w14:paraId="3BB977E9" w14:textId="77777777" w:rsidR="00401E9E" w:rsidRDefault="00401E9E">
      <w:pPr>
        <w:rPr>
          <w:rFonts w:ascii="Gill Sans" w:hAnsi="Gill Sans"/>
        </w:rPr>
      </w:pPr>
    </w:p>
    <w:p w14:paraId="2B6BA19A" w14:textId="593AB187" w:rsidR="00B0409E" w:rsidRDefault="00DE74E1">
      <w:pPr>
        <w:rPr>
          <w:rFonts w:ascii="Gill Sans" w:hAnsi="Gill Sans"/>
        </w:rPr>
      </w:pPr>
      <w:r>
        <w:rPr>
          <w:rFonts w:ascii="Gill Sans" w:hAnsi="Gill Sans"/>
        </w:rPr>
        <w:t xml:space="preserve">By holding the pencil </w:t>
      </w:r>
      <w:r w:rsidR="00802A19">
        <w:rPr>
          <w:rFonts w:ascii="Gill Sans" w:hAnsi="Gill Sans"/>
        </w:rPr>
        <w:t>lightly, for example, a second layer of drawing appears in the creases and folds. This softens the surface and builds line.</w:t>
      </w:r>
    </w:p>
    <w:p w14:paraId="3DFE4948" w14:textId="77777777" w:rsidR="00C63BE0" w:rsidRDefault="00C63BE0">
      <w:pPr>
        <w:rPr>
          <w:rFonts w:ascii="Gill Sans" w:hAnsi="Gill Sans"/>
        </w:rPr>
      </w:pPr>
    </w:p>
    <w:p w14:paraId="5F4E27CB" w14:textId="32CEDBF3" w:rsidR="00C63BE0" w:rsidRDefault="00C63BE0">
      <w:pPr>
        <w:rPr>
          <w:rFonts w:ascii="Gill Sans" w:hAnsi="Gill Sans"/>
        </w:rPr>
      </w:pPr>
      <w:r>
        <w:rPr>
          <w:rFonts w:ascii="Gill Sans" w:hAnsi="Gill Sans"/>
        </w:rPr>
        <w:t xml:space="preserve">As with Duncan’s practice, Jane’s wind drawing involves a concentration on the moment, and as part of this she adopts a state of very attentive listening and high level of awareness of the possibilities of touch that lead to a trace on the page. </w:t>
      </w:r>
    </w:p>
    <w:p w14:paraId="4CF37B06" w14:textId="77777777" w:rsidR="00802A19" w:rsidRDefault="00802A19">
      <w:pPr>
        <w:rPr>
          <w:rFonts w:ascii="Gill Sans" w:hAnsi="Gill Sans"/>
        </w:rPr>
      </w:pPr>
    </w:p>
    <w:p w14:paraId="42CD6E76" w14:textId="77777777" w:rsidR="00802A19" w:rsidRDefault="00802A19">
      <w:pPr>
        <w:rPr>
          <w:rFonts w:ascii="Gill Sans" w:hAnsi="Gill Sans"/>
        </w:rPr>
      </w:pPr>
    </w:p>
    <w:p w14:paraId="53BD7A51" w14:textId="77777777" w:rsidR="004C3CD9" w:rsidRDefault="004C3CD9">
      <w:pPr>
        <w:rPr>
          <w:rFonts w:ascii="Gill Sans" w:hAnsi="Gill Sans"/>
        </w:rPr>
      </w:pPr>
    </w:p>
    <w:p w14:paraId="270A6A3E" w14:textId="77777777" w:rsidR="004C3CD9" w:rsidRDefault="004C3CD9">
      <w:pPr>
        <w:rPr>
          <w:rFonts w:ascii="Gill Sans" w:hAnsi="Gill Sans"/>
        </w:rPr>
      </w:pPr>
    </w:p>
    <w:p w14:paraId="4B635DED" w14:textId="77777777" w:rsidR="00401E9E" w:rsidRDefault="00401E9E">
      <w:pPr>
        <w:rPr>
          <w:rFonts w:ascii="Gill Sans" w:hAnsi="Gill Sans"/>
        </w:rPr>
      </w:pPr>
    </w:p>
    <w:p w14:paraId="3E17224B" w14:textId="77777777" w:rsidR="00401E9E" w:rsidRDefault="00401E9E">
      <w:pPr>
        <w:rPr>
          <w:rFonts w:ascii="Gill Sans" w:hAnsi="Gill Sans"/>
        </w:rPr>
      </w:pPr>
    </w:p>
    <w:p w14:paraId="188B5EE1" w14:textId="77777777" w:rsidR="00401E9E" w:rsidRDefault="00401E9E">
      <w:pPr>
        <w:rPr>
          <w:rFonts w:ascii="Gill Sans" w:hAnsi="Gill Sans"/>
        </w:rPr>
      </w:pPr>
    </w:p>
    <w:p w14:paraId="35C3AA17" w14:textId="77777777" w:rsidR="00401E9E" w:rsidRDefault="00401E9E">
      <w:pPr>
        <w:rPr>
          <w:rFonts w:ascii="Gill Sans" w:hAnsi="Gill Sans"/>
        </w:rPr>
      </w:pPr>
    </w:p>
    <w:p w14:paraId="2E6111B8" w14:textId="77777777" w:rsidR="00401E9E" w:rsidRDefault="00401E9E">
      <w:pPr>
        <w:rPr>
          <w:rFonts w:ascii="Gill Sans" w:hAnsi="Gill Sans"/>
        </w:rPr>
      </w:pPr>
    </w:p>
    <w:p w14:paraId="5CF17FC2" w14:textId="77777777" w:rsidR="00401E9E" w:rsidRDefault="00401E9E">
      <w:pPr>
        <w:rPr>
          <w:rFonts w:ascii="Gill Sans" w:hAnsi="Gill Sans"/>
        </w:rPr>
      </w:pPr>
    </w:p>
    <w:p w14:paraId="37BF0CFE" w14:textId="77777777" w:rsidR="00401E9E" w:rsidRDefault="00401E9E">
      <w:pPr>
        <w:rPr>
          <w:rFonts w:ascii="Gill Sans" w:hAnsi="Gill Sans"/>
        </w:rPr>
      </w:pPr>
    </w:p>
    <w:p w14:paraId="37624C1C" w14:textId="77777777" w:rsidR="00401E9E" w:rsidRDefault="00401E9E">
      <w:pPr>
        <w:rPr>
          <w:rFonts w:ascii="Gill Sans" w:hAnsi="Gill Sans"/>
        </w:rPr>
      </w:pPr>
    </w:p>
    <w:p w14:paraId="510E8DDC" w14:textId="77777777" w:rsidR="00401E9E" w:rsidRDefault="00401E9E">
      <w:pPr>
        <w:rPr>
          <w:rFonts w:ascii="Gill Sans" w:hAnsi="Gill Sans"/>
        </w:rPr>
      </w:pPr>
    </w:p>
    <w:p w14:paraId="366519E6" w14:textId="77777777" w:rsidR="00401E9E" w:rsidRDefault="00401E9E">
      <w:pPr>
        <w:rPr>
          <w:rFonts w:ascii="Gill Sans" w:hAnsi="Gill Sans"/>
        </w:rPr>
      </w:pPr>
    </w:p>
    <w:p w14:paraId="5F9F5263" w14:textId="77777777" w:rsidR="00401E9E" w:rsidRDefault="00401E9E">
      <w:pPr>
        <w:rPr>
          <w:rFonts w:ascii="Gill Sans" w:hAnsi="Gill Sans"/>
        </w:rPr>
      </w:pPr>
    </w:p>
    <w:p w14:paraId="7E2884E4" w14:textId="77777777" w:rsidR="00401E9E" w:rsidRDefault="00401E9E">
      <w:pPr>
        <w:rPr>
          <w:rFonts w:ascii="Gill Sans" w:hAnsi="Gill Sans"/>
        </w:rPr>
      </w:pPr>
    </w:p>
    <w:p w14:paraId="737F125D" w14:textId="77777777" w:rsidR="00401E9E" w:rsidRDefault="00401E9E">
      <w:pPr>
        <w:rPr>
          <w:rFonts w:ascii="Gill Sans" w:hAnsi="Gill Sans"/>
        </w:rPr>
      </w:pPr>
    </w:p>
    <w:p w14:paraId="6CF07D95" w14:textId="77777777" w:rsidR="00401E9E" w:rsidRDefault="00401E9E">
      <w:pPr>
        <w:rPr>
          <w:rFonts w:ascii="Gill Sans" w:hAnsi="Gill Sans"/>
        </w:rPr>
      </w:pPr>
    </w:p>
    <w:p w14:paraId="610EAA73" w14:textId="77777777" w:rsidR="00401E9E" w:rsidRDefault="00401E9E">
      <w:pPr>
        <w:rPr>
          <w:rFonts w:ascii="Gill Sans" w:hAnsi="Gill Sans"/>
        </w:rPr>
      </w:pPr>
    </w:p>
    <w:p w14:paraId="0AADD838" w14:textId="77777777" w:rsidR="00401E9E" w:rsidRDefault="00401E9E">
      <w:pPr>
        <w:rPr>
          <w:rFonts w:ascii="Gill Sans" w:hAnsi="Gill Sans"/>
        </w:rPr>
      </w:pPr>
    </w:p>
    <w:p w14:paraId="4A4C9909" w14:textId="77777777" w:rsidR="00401E9E" w:rsidRDefault="00401E9E">
      <w:pPr>
        <w:rPr>
          <w:rFonts w:ascii="Gill Sans" w:hAnsi="Gill Sans"/>
        </w:rPr>
      </w:pPr>
    </w:p>
    <w:p w14:paraId="7797CD0D" w14:textId="77777777" w:rsidR="00401E9E" w:rsidRDefault="00401E9E">
      <w:pPr>
        <w:rPr>
          <w:rFonts w:ascii="Gill Sans" w:hAnsi="Gill Sans"/>
        </w:rPr>
      </w:pPr>
    </w:p>
    <w:p w14:paraId="15A26350" w14:textId="77777777" w:rsidR="00401E9E" w:rsidRDefault="00401E9E">
      <w:pPr>
        <w:rPr>
          <w:rFonts w:ascii="Gill Sans" w:hAnsi="Gill Sans"/>
        </w:rPr>
      </w:pPr>
    </w:p>
    <w:p w14:paraId="559A86D1" w14:textId="77777777" w:rsidR="004C3CD9" w:rsidRDefault="004C3CD9">
      <w:pPr>
        <w:rPr>
          <w:rFonts w:ascii="Gill Sans" w:hAnsi="Gill Sans"/>
        </w:rPr>
      </w:pPr>
    </w:p>
    <w:p w14:paraId="2432E5E8" w14:textId="77777777" w:rsidR="004C3CD9" w:rsidRDefault="004C3CD9">
      <w:pPr>
        <w:rPr>
          <w:rFonts w:ascii="Gill Sans" w:hAnsi="Gill Sans"/>
        </w:rPr>
      </w:pPr>
    </w:p>
    <w:p w14:paraId="33C374CA" w14:textId="08C00AB5" w:rsidR="00802A19" w:rsidRPr="00802A19" w:rsidRDefault="00755272">
      <w:pPr>
        <w:rPr>
          <w:rFonts w:ascii="Gill Sans" w:hAnsi="Gill Sans"/>
          <w:b/>
        </w:rPr>
      </w:pPr>
      <w:r>
        <w:rPr>
          <w:rFonts w:ascii="Gill Sans" w:hAnsi="Gill Sans"/>
          <w:b/>
          <w:noProof/>
          <w:lang w:val="en-US"/>
        </w:rPr>
        <w:drawing>
          <wp:anchor distT="0" distB="0" distL="114300" distR="114300" simplePos="0" relativeHeight="251664384" behindDoc="0" locked="0" layoutInCell="1" allowOverlap="1" wp14:anchorId="4C1E21AD" wp14:editId="075C72D0">
            <wp:simplePos x="0" y="0"/>
            <wp:positionH relativeFrom="column">
              <wp:posOffset>0</wp:posOffset>
            </wp:positionH>
            <wp:positionV relativeFrom="paragraph">
              <wp:posOffset>3810</wp:posOffset>
            </wp:positionV>
            <wp:extent cx="1443355" cy="1019810"/>
            <wp:effectExtent l="0" t="0" r="4445" b="0"/>
            <wp:wrapTight wrapText="bothSides">
              <wp:wrapPolygon edited="0">
                <wp:start x="0" y="0"/>
                <wp:lineTo x="0" y="20981"/>
                <wp:lineTo x="21286" y="20981"/>
                <wp:lineTo x="21286" y="0"/>
                <wp:lineTo x="0" y="0"/>
              </wp:wrapPolygon>
            </wp:wrapTight>
            <wp:docPr id="8" name="Picture 8" descr="Hard drive:Users:pml7:Desktop:image-2dijp3g-300x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 drive:Users:pml7:Desktop:image-2dijp3g-300x21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019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2A19">
        <w:rPr>
          <w:rFonts w:ascii="Gill Sans" w:hAnsi="Gill Sans"/>
          <w:b/>
        </w:rPr>
        <w:t>SLIDE 7</w:t>
      </w:r>
    </w:p>
    <w:p w14:paraId="76B94A3A" w14:textId="77777777" w:rsidR="00B0409E" w:rsidRDefault="00B0409E">
      <w:pPr>
        <w:rPr>
          <w:rFonts w:ascii="Gill Sans" w:hAnsi="Gill Sans"/>
        </w:rPr>
      </w:pPr>
    </w:p>
    <w:p w14:paraId="553A06C0" w14:textId="77777777" w:rsidR="00401E9E" w:rsidRDefault="00755272" w:rsidP="00755272">
      <w:pPr>
        <w:rPr>
          <w:rFonts w:ascii="Gill Sans" w:hAnsi="Gill Sans"/>
        </w:rPr>
      </w:pPr>
      <w:r>
        <w:rPr>
          <w:rFonts w:ascii="Gill Sans" w:hAnsi="Gill Sans"/>
        </w:rPr>
        <w:t>So how can the pivotal value of touch and collaboration within both artists’ drawing practice be understood</w:t>
      </w:r>
      <w:r w:rsidR="00401E9E">
        <w:rPr>
          <w:rFonts w:ascii="Gill Sans" w:hAnsi="Gill Sans"/>
        </w:rPr>
        <w:t xml:space="preserve"> as research</w:t>
      </w:r>
      <w:r>
        <w:rPr>
          <w:rFonts w:ascii="Gill Sans" w:hAnsi="Gill Sans"/>
        </w:rPr>
        <w:t xml:space="preserve">? </w:t>
      </w:r>
    </w:p>
    <w:p w14:paraId="642ED0A0" w14:textId="77777777" w:rsidR="00401E9E" w:rsidRDefault="00401E9E" w:rsidP="00755272">
      <w:pPr>
        <w:rPr>
          <w:rFonts w:ascii="Gill Sans" w:hAnsi="Gill Sans"/>
        </w:rPr>
      </w:pPr>
    </w:p>
    <w:p w14:paraId="47625F5D" w14:textId="2E21DD2D" w:rsidR="00755272" w:rsidRDefault="00755272" w:rsidP="00755272">
      <w:pPr>
        <w:rPr>
          <w:rFonts w:ascii="Gill Sans" w:hAnsi="Gill Sans"/>
        </w:rPr>
      </w:pPr>
      <w:r>
        <w:rPr>
          <w:rFonts w:ascii="Gill Sans" w:hAnsi="Gill Sans"/>
        </w:rPr>
        <w:t xml:space="preserve">In attempting to answer this question we are also developing and attempting to trace and articulate a set of generative and dialogic methods. The starting point for these methods is a set of agreements. </w:t>
      </w:r>
    </w:p>
    <w:p w14:paraId="23F1571E" w14:textId="77777777" w:rsidR="00755272" w:rsidRDefault="00755272" w:rsidP="00755272">
      <w:pPr>
        <w:rPr>
          <w:rFonts w:ascii="Gill Sans" w:hAnsi="Gill Sans"/>
        </w:rPr>
      </w:pPr>
    </w:p>
    <w:p w14:paraId="7CA7D5B0" w14:textId="73067CB0" w:rsidR="00755272" w:rsidRDefault="00755272" w:rsidP="00755272">
      <w:pPr>
        <w:rPr>
          <w:rFonts w:ascii="Gill Sans" w:hAnsi="Gill Sans"/>
        </w:rPr>
      </w:pPr>
      <w:r>
        <w:rPr>
          <w:rFonts w:ascii="Gill Sans" w:hAnsi="Gill Sans"/>
        </w:rPr>
        <w:t>One agreement</w:t>
      </w:r>
      <w:r w:rsidR="00401E9E">
        <w:rPr>
          <w:rFonts w:ascii="Gill Sans" w:hAnsi="Gill Sans"/>
        </w:rPr>
        <w:t>, already alluded to,</w:t>
      </w:r>
      <w:r>
        <w:rPr>
          <w:rFonts w:ascii="Gill Sans" w:hAnsi="Gill Sans"/>
        </w:rPr>
        <w:t xml:space="preserve"> is that both the drawing practice and research approach require a particular attention to how we are in the world, to ‘being in the world’. </w:t>
      </w:r>
    </w:p>
    <w:p w14:paraId="4DBDBF31" w14:textId="77777777" w:rsidR="00755272" w:rsidRDefault="00755272" w:rsidP="00755272">
      <w:pPr>
        <w:rPr>
          <w:rFonts w:ascii="Gill Sans" w:hAnsi="Gill Sans"/>
        </w:rPr>
      </w:pPr>
    </w:p>
    <w:p w14:paraId="035C9731" w14:textId="77777777" w:rsidR="00755272" w:rsidRDefault="00755272" w:rsidP="00755272">
      <w:pPr>
        <w:rPr>
          <w:rFonts w:ascii="Gill Sans" w:hAnsi="Gill Sans"/>
        </w:rPr>
      </w:pPr>
      <w:r>
        <w:rPr>
          <w:rFonts w:ascii="Gill Sans" w:hAnsi="Gill Sans"/>
        </w:rPr>
        <w:t xml:space="preserve">A second is that drawing is understood as a bodily and experiential practice in which the artist’s relationship to the world is subjective, and objective, and collaborative. </w:t>
      </w:r>
    </w:p>
    <w:p w14:paraId="1220E4DB" w14:textId="77777777" w:rsidR="00755272" w:rsidRDefault="00755272" w:rsidP="00755272">
      <w:pPr>
        <w:rPr>
          <w:rFonts w:ascii="Gill Sans" w:hAnsi="Gill Sans"/>
        </w:rPr>
      </w:pPr>
    </w:p>
    <w:p w14:paraId="12F865ED" w14:textId="77777777" w:rsidR="00755272" w:rsidRDefault="00755272" w:rsidP="00755272">
      <w:pPr>
        <w:rPr>
          <w:rFonts w:ascii="Gill Sans" w:hAnsi="Gill Sans"/>
        </w:rPr>
      </w:pPr>
      <w:r>
        <w:rPr>
          <w:rFonts w:ascii="Gill Sans" w:hAnsi="Gill Sans"/>
        </w:rPr>
        <w:t>A third is that the artist both holds and relinquishes agency in the act of drawing.</w:t>
      </w:r>
    </w:p>
    <w:p w14:paraId="5E6AE9B2" w14:textId="77777777" w:rsidR="00755272" w:rsidRDefault="00755272" w:rsidP="00755272">
      <w:pPr>
        <w:rPr>
          <w:rFonts w:ascii="Gill Sans" w:hAnsi="Gill Sans"/>
        </w:rPr>
      </w:pPr>
    </w:p>
    <w:p w14:paraId="46943F22" w14:textId="558E24EB" w:rsidR="00755272" w:rsidRDefault="00401E9E" w:rsidP="00755272">
      <w:pPr>
        <w:rPr>
          <w:rFonts w:ascii="Gill Sans" w:hAnsi="Gill Sans"/>
        </w:rPr>
      </w:pPr>
      <w:r>
        <w:rPr>
          <w:rFonts w:ascii="Gill Sans" w:hAnsi="Gill Sans"/>
        </w:rPr>
        <w:t xml:space="preserve">A fourth is that drawing, speaking </w:t>
      </w:r>
      <w:r w:rsidR="00755272">
        <w:rPr>
          <w:rFonts w:ascii="Gill Sans" w:hAnsi="Gill Sans"/>
        </w:rPr>
        <w:t>and writing, particularly</w:t>
      </w:r>
      <w:bookmarkStart w:id="0" w:name="_GoBack"/>
      <w:bookmarkEnd w:id="0"/>
      <w:r w:rsidR="00755272">
        <w:rPr>
          <w:rFonts w:ascii="Gill Sans" w:hAnsi="Gill Sans"/>
        </w:rPr>
        <w:t xml:space="preserve"> </w:t>
      </w:r>
      <w:r>
        <w:rPr>
          <w:rFonts w:ascii="Gill Sans" w:hAnsi="Gill Sans"/>
        </w:rPr>
        <w:t>as types of practice, work dialogically with each other</w:t>
      </w:r>
      <w:r w:rsidR="00755272">
        <w:rPr>
          <w:rFonts w:ascii="Gill Sans" w:hAnsi="Gill Sans"/>
        </w:rPr>
        <w:t xml:space="preserve">. </w:t>
      </w:r>
    </w:p>
    <w:p w14:paraId="4046E3A7" w14:textId="77777777" w:rsidR="00755272" w:rsidRDefault="00755272" w:rsidP="00755272">
      <w:pPr>
        <w:rPr>
          <w:rFonts w:ascii="Gill Sans" w:hAnsi="Gill Sans"/>
        </w:rPr>
      </w:pPr>
    </w:p>
    <w:p w14:paraId="5AEA61B9" w14:textId="77777777" w:rsidR="00401E9E" w:rsidRDefault="00755272" w:rsidP="00755272">
      <w:pPr>
        <w:rPr>
          <w:rFonts w:ascii="Gill Sans" w:hAnsi="Gill Sans"/>
        </w:rPr>
      </w:pPr>
      <w:r>
        <w:rPr>
          <w:rFonts w:ascii="Gill Sans" w:hAnsi="Gill Sans"/>
        </w:rPr>
        <w:t xml:space="preserve">From these agreements emerge the proposition that through conscious and guided interaction between drawing and writing, together with discussion, new knowledge can be identified. </w:t>
      </w:r>
    </w:p>
    <w:p w14:paraId="4C5A8A56" w14:textId="77777777" w:rsidR="00401E9E" w:rsidRDefault="00401E9E" w:rsidP="00755272">
      <w:pPr>
        <w:rPr>
          <w:rFonts w:ascii="Gill Sans" w:hAnsi="Gill Sans"/>
        </w:rPr>
      </w:pPr>
    </w:p>
    <w:p w14:paraId="0869E38B" w14:textId="3196E6FB" w:rsidR="00401E9E" w:rsidRDefault="00755272" w:rsidP="00755272">
      <w:pPr>
        <w:rPr>
          <w:rFonts w:ascii="Gill Sans" w:hAnsi="Gill Sans"/>
        </w:rPr>
      </w:pPr>
      <w:r>
        <w:rPr>
          <w:rFonts w:ascii="Gill Sans" w:hAnsi="Gill Sans"/>
        </w:rPr>
        <w:t>In more literal terms, this means that as a team we move between proliferation of ideas, a generative and accumulative process of which this pos</w:t>
      </w:r>
      <w:r w:rsidR="00401E9E">
        <w:rPr>
          <w:rFonts w:ascii="Gill Sans" w:hAnsi="Gill Sans"/>
        </w:rPr>
        <w:t>t-it cluster map is one example -</w:t>
      </w:r>
    </w:p>
    <w:p w14:paraId="159D22B3" w14:textId="77777777" w:rsidR="00401E9E" w:rsidRDefault="00401E9E" w:rsidP="00755272">
      <w:pPr>
        <w:rPr>
          <w:rFonts w:ascii="Gill Sans" w:hAnsi="Gill Sans"/>
        </w:rPr>
      </w:pPr>
    </w:p>
    <w:p w14:paraId="7A985182" w14:textId="4848F2C9" w:rsidR="00755272" w:rsidRDefault="00401E9E" w:rsidP="00755272">
      <w:pPr>
        <w:rPr>
          <w:rFonts w:ascii="Gill Sans" w:hAnsi="Gill Sans"/>
        </w:rPr>
      </w:pPr>
      <w:r>
        <w:rPr>
          <w:rFonts w:ascii="Gill Sans" w:hAnsi="Gill Sans"/>
        </w:rPr>
        <w:t xml:space="preserve">- </w:t>
      </w:r>
      <w:r w:rsidR="00755272">
        <w:rPr>
          <w:rFonts w:ascii="Gill Sans" w:hAnsi="Gill Sans"/>
        </w:rPr>
        <w:t xml:space="preserve"> </w:t>
      </w:r>
      <w:proofErr w:type="gramStart"/>
      <w:r w:rsidR="00755272">
        <w:rPr>
          <w:rFonts w:ascii="Gill Sans" w:hAnsi="Gill Sans"/>
        </w:rPr>
        <w:t>and</w:t>
      </w:r>
      <w:proofErr w:type="gramEnd"/>
      <w:r w:rsidR="00755272">
        <w:rPr>
          <w:rFonts w:ascii="Gill Sans" w:hAnsi="Gill Sans"/>
        </w:rPr>
        <w:t xml:space="preserve"> a focussing down, in which patterns are identified and concepts articulated and honed.</w:t>
      </w:r>
    </w:p>
    <w:p w14:paraId="5E137BEF" w14:textId="77777777" w:rsidR="00802A19" w:rsidRDefault="00802A19">
      <w:pPr>
        <w:rPr>
          <w:rFonts w:ascii="Gill Sans" w:hAnsi="Gill Sans"/>
        </w:rPr>
      </w:pPr>
    </w:p>
    <w:p w14:paraId="4FAAB0EC" w14:textId="77777777" w:rsidR="004C3CD9" w:rsidRDefault="004C3CD9">
      <w:pPr>
        <w:rPr>
          <w:rFonts w:ascii="Gill Sans" w:hAnsi="Gill Sans"/>
        </w:rPr>
      </w:pPr>
    </w:p>
    <w:p w14:paraId="62523E0D" w14:textId="77777777" w:rsidR="004C3CD9" w:rsidRDefault="004C3CD9">
      <w:pPr>
        <w:rPr>
          <w:rFonts w:ascii="Gill Sans" w:hAnsi="Gill Sans"/>
        </w:rPr>
      </w:pPr>
    </w:p>
    <w:p w14:paraId="08235D48" w14:textId="77777777" w:rsidR="004C3CD9" w:rsidRDefault="004C3CD9">
      <w:pPr>
        <w:rPr>
          <w:rFonts w:ascii="Gill Sans" w:hAnsi="Gill Sans"/>
        </w:rPr>
      </w:pPr>
    </w:p>
    <w:p w14:paraId="0527FC7C" w14:textId="77777777" w:rsidR="00401E9E" w:rsidRDefault="00401E9E">
      <w:pPr>
        <w:rPr>
          <w:rFonts w:ascii="Gill Sans" w:hAnsi="Gill Sans"/>
        </w:rPr>
      </w:pPr>
    </w:p>
    <w:p w14:paraId="6A0DD798" w14:textId="77777777" w:rsidR="00401E9E" w:rsidRDefault="00401E9E">
      <w:pPr>
        <w:rPr>
          <w:rFonts w:ascii="Gill Sans" w:hAnsi="Gill Sans"/>
        </w:rPr>
      </w:pPr>
    </w:p>
    <w:p w14:paraId="3014C50D" w14:textId="77777777" w:rsidR="00401E9E" w:rsidRDefault="00401E9E">
      <w:pPr>
        <w:rPr>
          <w:rFonts w:ascii="Gill Sans" w:hAnsi="Gill Sans"/>
        </w:rPr>
      </w:pPr>
    </w:p>
    <w:p w14:paraId="27D84D9B" w14:textId="77777777" w:rsidR="00401E9E" w:rsidRDefault="00401E9E">
      <w:pPr>
        <w:rPr>
          <w:rFonts w:ascii="Gill Sans" w:hAnsi="Gill Sans"/>
        </w:rPr>
      </w:pPr>
    </w:p>
    <w:p w14:paraId="3025EA88" w14:textId="77777777" w:rsidR="00401E9E" w:rsidRDefault="00401E9E">
      <w:pPr>
        <w:rPr>
          <w:rFonts w:ascii="Gill Sans" w:hAnsi="Gill Sans"/>
        </w:rPr>
      </w:pPr>
    </w:p>
    <w:p w14:paraId="39A3383A" w14:textId="77777777" w:rsidR="00401E9E" w:rsidRDefault="00401E9E">
      <w:pPr>
        <w:rPr>
          <w:rFonts w:ascii="Gill Sans" w:hAnsi="Gill Sans"/>
        </w:rPr>
      </w:pPr>
    </w:p>
    <w:p w14:paraId="45B0D439" w14:textId="77777777" w:rsidR="00401E9E" w:rsidRDefault="00401E9E">
      <w:pPr>
        <w:rPr>
          <w:rFonts w:ascii="Gill Sans" w:hAnsi="Gill Sans"/>
        </w:rPr>
      </w:pPr>
    </w:p>
    <w:p w14:paraId="2BCA6FAA" w14:textId="77777777" w:rsidR="00401E9E" w:rsidRDefault="00401E9E">
      <w:pPr>
        <w:rPr>
          <w:rFonts w:ascii="Gill Sans" w:hAnsi="Gill Sans"/>
        </w:rPr>
      </w:pPr>
    </w:p>
    <w:p w14:paraId="102AA840" w14:textId="77777777" w:rsidR="00401E9E" w:rsidRDefault="00401E9E">
      <w:pPr>
        <w:rPr>
          <w:rFonts w:ascii="Gill Sans" w:hAnsi="Gill Sans"/>
        </w:rPr>
      </w:pPr>
    </w:p>
    <w:p w14:paraId="4F854A68" w14:textId="77777777" w:rsidR="00401E9E" w:rsidRDefault="00401E9E">
      <w:pPr>
        <w:rPr>
          <w:rFonts w:ascii="Gill Sans" w:hAnsi="Gill Sans"/>
        </w:rPr>
      </w:pPr>
    </w:p>
    <w:p w14:paraId="47846999" w14:textId="77777777" w:rsidR="00401E9E" w:rsidRDefault="00401E9E">
      <w:pPr>
        <w:rPr>
          <w:rFonts w:ascii="Gill Sans" w:hAnsi="Gill Sans"/>
        </w:rPr>
      </w:pPr>
    </w:p>
    <w:p w14:paraId="3DD3E90D" w14:textId="77777777" w:rsidR="00401E9E" w:rsidRDefault="00401E9E">
      <w:pPr>
        <w:rPr>
          <w:rFonts w:ascii="Gill Sans" w:hAnsi="Gill Sans"/>
        </w:rPr>
      </w:pPr>
    </w:p>
    <w:p w14:paraId="4FBE3D7D" w14:textId="77777777" w:rsidR="004C3CD9" w:rsidRDefault="004C3CD9">
      <w:pPr>
        <w:rPr>
          <w:rFonts w:ascii="Gill Sans" w:hAnsi="Gill Sans"/>
        </w:rPr>
      </w:pPr>
    </w:p>
    <w:p w14:paraId="017F2959" w14:textId="77777777" w:rsidR="00B33CD7" w:rsidRDefault="00B33CD7">
      <w:pPr>
        <w:rPr>
          <w:rFonts w:ascii="Gill Sans" w:hAnsi="Gill Sans"/>
        </w:rPr>
      </w:pPr>
    </w:p>
    <w:p w14:paraId="2C865C36" w14:textId="105A85DB" w:rsidR="00802A19" w:rsidRPr="00802A19" w:rsidRDefault="00AD1541">
      <w:pPr>
        <w:rPr>
          <w:rFonts w:ascii="Gill Sans" w:hAnsi="Gill Sans"/>
          <w:b/>
        </w:rPr>
      </w:pPr>
      <w:r>
        <w:rPr>
          <w:rFonts w:ascii="Gill Sans" w:hAnsi="Gill Sans"/>
          <w:b/>
          <w:noProof/>
          <w:lang w:val="en-US"/>
        </w:rPr>
        <w:drawing>
          <wp:anchor distT="0" distB="0" distL="114300" distR="114300" simplePos="0" relativeHeight="251665408" behindDoc="0" locked="0" layoutInCell="1" allowOverlap="1" wp14:anchorId="192D327F" wp14:editId="7043BFDB">
            <wp:simplePos x="0" y="0"/>
            <wp:positionH relativeFrom="column">
              <wp:posOffset>0</wp:posOffset>
            </wp:positionH>
            <wp:positionV relativeFrom="paragraph">
              <wp:posOffset>0</wp:posOffset>
            </wp:positionV>
            <wp:extent cx="1577975" cy="1143000"/>
            <wp:effectExtent l="0" t="0" r="0" b="0"/>
            <wp:wrapTight wrapText="bothSides">
              <wp:wrapPolygon edited="0">
                <wp:start x="0" y="0"/>
                <wp:lineTo x="0" y="21120"/>
                <wp:lineTo x="21209" y="21120"/>
                <wp:lineTo x="21209" y="0"/>
                <wp:lineTo x="0" y="0"/>
              </wp:wrapPolygon>
            </wp:wrapTight>
            <wp:docPr id="9" name="Picture 9" descr="Hard drive:Users:pml7:Desktop:image-2djbc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d drive:Users:pml7:Desktop:image-2djbcs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975"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2A19" w:rsidRPr="00802A19">
        <w:rPr>
          <w:rFonts w:ascii="Gill Sans" w:hAnsi="Gill Sans"/>
          <w:b/>
        </w:rPr>
        <w:t>SLIDE 8</w:t>
      </w:r>
    </w:p>
    <w:p w14:paraId="398C5C09" w14:textId="77777777" w:rsidR="00802A19" w:rsidRDefault="00802A19">
      <w:pPr>
        <w:rPr>
          <w:rFonts w:ascii="Gill Sans" w:hAnsi="Gill Sans"/>
        </w:rPr>
      </w:pPr>
    </w:p>
    <w:p w14:paraId="6E0924D7" w14:textId="77777777" w:rsidR="00755272" w:rsidRDefault="00755272" w:rsidP="00755272">
      <w:pPr>
        <w:rPr>
          <w:rFonts w:ascii="Gill Sans" w:hAnsi="Gill Sans"/>
        </w:rPr>
      </w:pPr>
      <w:r>
        <w:rPr>
          <w:rFonts w:ascii="Gill Sans" w:hAnsi="Gill Sans"/>
        </w:rPr>
        <w:t>We have mentioned how for both artists, the notion of being in a reciprocal relationship with the world is crucial. Duncan has described this as a process by which he is not so much looking at the site or space within which he was drawing, but looking with it. This is a dynamic exchange in which consciousness is extended, and the space in which the drawing takes place becomes an empty site of possibility that is acting upon the artist. For both artists, drawing practice is not about depicting, imagining or expressing, but bringing out an inaccessible or intangible quality.</w:t>
      </w:r>
    </w:p>
    <w:p w14:paraId="7A1A72D0" w14:textId="77777777" w:rsidR="00802A19" w:rsidRDefault="00802A19">
      <w:pPr>
        <w:rPr>
          <w:rFonts w:ascii="Gill Sans" w:hAnsi="Gill Sans"/>
        </w:rPr>
      </w:pPr>
    </w:p>
    <w:p w14:paraId="5049D64D" w14:textId="77777777" w:rsidR="004C3CD9" w:rsidRDefault="004C3CD9">
      <w:pPr>
        <w:rPr>
          <w:rFonts w:ascii="Gill Sans" w:hAnsi="Gill Sans"/>
        </w:rPr>
      </w:pPr>
    </w:p>
    <w:p w14:paraId="3BAF2569" w14:textId="77777777" w:rsidR="004C3CD9" w:rsidRDefault="004C3CD9">
      <w:pPr>
        <w:rPr>
          <w:rFonts w:ascii="Gill Sans" w:hAnsi="Gill Sans"/>
        </w:rPr>
      </w:pPr>
    </w:p>
    <w:p w14:paraId="493AF407" w14:textId="77777777" w:rsidR="004C3CD9" w:rsidRDefault="004C3CD9">
      <w:pPr>
        <w:rPr>
          <w:rFonts w:ascii="Gill Sans" w:hAnsi="Gill Sans"/>
        </w:rPr>
      </w:pPr>
    </w:p>
    <w:p w14:paraId="75B083EF" w14:textId="77777777" w:rsidR="004C3CD9" w:rsidRDefault="004C3CD9">
      <w:pPr>
        <w:rPr>
          <w:rFonts w:ascii="Gill Sans" w:hAnsi="Gill Sans"/>
        </w:rPr>
      </w:pPr>
    </w:p>
    <w:p w14:paraId="0FC26E66" w14:textId="77777777" w:rsidR="004C3CD9" w:rsidRDefault="004C3CD9">
      <w:pPr>
        <w:rPr>
          <w:rFonts w:ascii="Gill Sans" w:hAnsi="Gill Sans"/>
        </w:rPr>
      </w:pPr>
    </w:p>
    <w:p w14:paraId="0DDD652D" w14:textId="77777777" w:rsidR="00B33CD7" w:rsidRDefault="00B33CD7">
      <w:pPr>
        <w:rPr>
          <w:rFonts w:ascii="Gill Sans" w:hAnsi="Gill Sans"/>
        </w:rPr>
      </w:pPr>
    </w:p>
    <w:p w14:paraId="63B38308" w14:textId="5D2B5B18" w:rsidR="00802A19" w:rsidRPr="00802A19" w:rsidRDefault="00AD1541">
      <w:pPr>
        <w:rPr>
          <w:rFonts w:ascii="Gill Sans" w:hAnsi="Gill Sans"/>
          <w:b/>
        </w:rPr>
      </w:pPr>
      <w:r>
        <w:rPr>
          <w:rFonts w:ascii="Gill Sans" w:hAnsi="Gill Sans"/>
          <w:b/>
          <w:noProof/>
          <w:lang w:val="en-US"/>
        </w:rPr>
        <w:drawing>
          <wp:anchor distT="0" distB="0" distL="114300" distR="114300" simplePos="0" relativeHeight="251666432" behindDoc="0" locked="0" layoutInCell="1" allowOverlap="1" wp14:anchorId="10DE12DE" wp14:editId="1524A901">
            <wp:simplePos x="0" y="0"/>
            <wp:positionH relativeFrom="column">
              <wp:posOffset>0</wp:posOffset>
            </wp:positionH>
            <wp:positionV relativeFrom="paragraph">
              <wp:posOffset>0</wp:posOffset>
            </wp:positionV>
            <wp:extent cx="1526540" cy="1007110"/>
            <wp:effectExtent l="0" t="0" r="0" b="8890"/>
            <wp:wrapTight wrapText="bothSides">
              <wp:wrapPolygon edited="0">
                <wp:start x="0" y="0"/>
                <wp:lineTo x="0" y="21246"/>
                <wp:lineTo x="21205" y="21246"/>
                <wp:lineTo x="21205" y="0"/>
                <wp:lineTo x="0" y="0"/>
              </wp:wrapPolygon>
            </wp:wrapTight>
            <wp:docPr id="10" name="Picture 10" descr="Hard drive:Users:pml7:Desktop:Wind-drawing-with-text-ball.-Wind-6.4mph-west-Cuckmere-Valley-23rd-September-2015-117jc4g-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d drive:Users:pml7:Desktop:Wind-drawing-with-text-ball.-Wind-6.4mph-west-Cuckmere-Valley-23rd-September-2015-117jc4g-300x1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6540" cy="1007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2A19" w:rsidRPr="00802A19">
        <w:rPr>
          <w:rFonts w:ascii="Gill Sans" w:hAnsi="Gill Sans"/>
          <w:b/>
        </w:rPr>
        <w:t>SLIDE 9</w:t>
      </w:r>
    </w:p>
    <w:p w14:paraId="78B6B247" w14:textId="77777777" w:rsidR="00802A19" w:rsidRDefault="00802A19">
      <w:pPr>
        <w:rPr>
          <w:rFonts w:ascii="Gill Sans" w:hAnsi="Gill Sans"/>
        </w:rPr>
      </w:pPr>
    </w:p>
    <w:p w14:paraId="2D72943E" w14:textId="77777777" w:rsidR="00755272" w:rsidRDefault="00755272" w:rsidP="00755272">
      <w:pPr>
        <w:rPr>
          <w:rFonts w:ascii="Gill Sans" w:hAnsi="Gill Sans"/>
        </w:rPr>
      </w:pPr>
      <w:r>
        <w:rPr>
          <w:rFonts w:ascii="Gill Sans" w:hAnsi="Gill Sans"/>
        </w:rPr>
        <w:t xml:space="preserve">We have highlighted how, in Jane’s practice, wind becomes a kinetic agent, activating the site of drawing. What is equally important here is that wind is also understood, and used, as material. The expanded concept of the material world enables and facilitates the inclusion of phenomena at the fringes of experience. This concept implicitly argues that materiality does not have to be empirically tested and measured in the world. For Jane, her practice is a making visible or making present of the disregarded, overlooked, forgotten and invisible. For Duncan’s work, too, when he lays his paper onto a surface, drawing a straight line is rarely possible because of the resistance and disruption of the surface on which the paper is placed. Therefore lines become a record of the moment of their making, leaving not only a visible trace of the previously invisible or </w:t>
      </w:r>
      <w:proofErr w:type="spellStart"/>
      <w:r>
        <w:rPr>
          <w:rFonts w:ascii="Gill Sans" w:hAnsi="Gill Sans"/>
        </w:rPr>
        <w:t>unregarded</w:t>
      </w:r>
      <w:proofErr w:type="spellEnd"/>
      <w:r>
        <w:rPr>
          <w:rFonts w:ascii="Gill Sans" w:hAnsi="Gill Sans"/>
        </w:rPr>
        <w:t>, but also an embossing and rupturing of the surface.</w:t>
      </w:r>
    </w:p>
    <w:p w14:paraId="730324FF" w14:textId="77777777" w:rsidR="00B33CD7" w:rsidRDefault="00B33CD7">
      <w:pPr>
        <w:rPr>
          <w:rFonts w:ascii="Gill Sans" w:hAnsi="Gill Sans"/>
        </w:rPr>
      </w:pPr>
    </w:p>
    <w:p w14:paraId="3111FB39" w14:textId="77777777" w:rsidR="004C3CD9" w:rsidRDefault="004C3CD9">
      <w:pPr>
        <w:rPr>
          <w:rFonts w:ascii="Gill Sans" w:hAnsi="Gill Sans"/>
        </w:rPr>
      </w:pPr>
    </w:p>
    <w:p w14:paraId="19DF8E14" w14:textId="77777777" w:rsidR="004C3CD9" w:rsidRDefault="004C3CD9">
      <w:pPr>
        <w:rPr>
          <w:rFonts w:ascii="Gill Sans" w:hAnsi="Gill Sans"/>
        </w:rPr>
      </w:pPr>
    </w:p>
    <w:p w14:paraId="305A5CF9" w14:textId="77777777" w:rsidR="004C3CD9" w:rsidRDefault="004C3CD9">
      <w:pPr>
        <w:rPr>
          <w:rFonts w:ascii="Gill Sans" w:hAnsi="Gill Sans"/>
        </w:rPr>
      </w:pPr>
    </w:p>
    <w:p w14:paraId="15AD8FC8" w14:textId="77777777" w:rsidR="004C3CD9" w:rsidRDefault="004C3CD9">
      <w:pPr>
        <w:rPr>
          <w:rFonts w:ascii="Gill Sans" w:hAnsi="Gill Sans"/>
        </w:rPr>
      </w:pPr>
    </w:p>
    <w:p w14:paraId="3E719E88" w14:textId="77777777" w:rsidR="004C3CD9" w:rsidRDefault="004C3CD9">
      <w:pPr>
        <w:rPr>
          <w:rFonts w:ascii="Gill Sans" w:hAnsi="Gill Sans"/>
        </w:rPr>
      </w:pPr>
    </w:p>
    <w:p w14:paraId="27DBAE0F" w14:textId="77777777" w:rsidR="004C3CD9" w:rsidRDefault="004C3CD9">
      <w:pPr>
        <w:rPr>
          <w:rFonts w:ascii="Gill Sans" w:hAnsi="Gill Sans"/>
        </w:rPr>
      </w:pPr>
    </w:p>
    <w:p w14:paraId="31B14972" w14:textId="77777777" w:rsidR="004C3CD9" w:rsidRDefault="004C3CD9">
      <w:pPr>
        <w:rPr>
          <w:rFonts w:ascii="Gill Sans" w:hAnsi="Gill Sans"/>
        </w:rPr>
      </w:pPr>
    </w:p>
    <w:p w14:paraId="795B65A4" w14:textId="77777777" w:rsidR="004C3CD9" w:rsidRDefault="004C3CD9">
      <w:pPr>
        <w:rPr>
          <w:rFonts w:ascii="Gill Sans" w:hAnsi="Gill Sans"/>
        </w:rPr>
      </w:pPr>
    </w:p>
    <w:p w14:paraId="42572C81" w14:textId="77777777" w:rsidR="004C3CD9" w:rsidRDefault="004C3CD9">
      <w:pPr>
        <w:rPr>
          <w:rFonts w:ascii="Gill Sans" w:hAnsi="Gill Sans"/>
        </w:rPr>
      </w:pPr>
    </w:p>
    <w:p w14:paraId="2553284E" w14:textId="77777777" w:rsidR="004C3CD9" w:rsidRDefault="004C3CD9">
      <w:pPr>
        <w:rPr>
          <w:rFonts w:ascii="Gill Sans" w:hAnsi="Gill Sans"/>
        </w:rPr>
      </w:pPr>
    </w:p>
    <w:p w14:paraId="023E1134" w14:textId="77777777" w:rsidR="004C3CD9" w:rsidRDefault="004C3CD9">
      <w:pPr>
        <w:rPr>
          <w:rFonts w:ascii="Gill Sans" w:hAnsi="Gill Sans"/>
        </w:rPr>
      </w:pPr>
    </w:p>
    <w:p w14:paraId="2226BBB4" w14:textId="77777777" w:rsidR="004C3CD9" w:rsidRDefault="004C3CD9">
      <w:pPr>
        <w:rPr>
          <w:rFonts w:ascii="Gill Sans" w:hAnsi="Gill Sans"/>
        </w:rPr>
      </w:pPr>
    </w:p>
    <w:p w14:paraId="42FBAAA1" w14:textId="77777777" w:rsidR="004C3CD9" w:rsidRDefault="004C3CD9">
      <w:pPr>
        <w:rPr>
          <w:rFonts w:ascii="Gill Sans" w:hAnsi="Gill Sans"/>
        </w:rPr>
      </w:pPr>
    </w:p>
    <w:p w14:paraId="4BCDC2D8" w14:textId="77777777" w:rsidR="004C3CD9" w:rsidRDefault="004C3CD9">
      <w:pPr>
        <w:rPr>
          <w:rFonts w:ascii="Gill Sans" w:hAnsi="Gill Sans"/>
        </w:rPr>
      </w:pPr>
    </w:p>
    <w:p w14:paraId="2FB8C8F0" w14:textId="77777777" w:rsidR="004C3CD9" w:rsidRDefault="004C3CD9">
      <w:pPr>
        <w:rPr>
          <w:rFonts w:ascii="Gill Sans" w:hAnsi="Gill Sans"/>
        </w:rPr>
      </w:pPr>
    </w:p>
    <w:p w14:paraId="5F016B50" w14:textId="77777777" w:rsidR="004C3CD9" w:rsidRDefault="004C3CD9">
      <w:pPr>
        <w:rPr>
          <w:rFonts w:ascii="Gill Sans" w:hAnsi="Gill Sans"/>
        </w:rPr>
      </w:pPr>
    </w:p>
    <w:p w14:paraId="6BFC5FA0" w14:textId="77777777" w:rsidR="00802A19" w:rsidRDefault="00802A19">
      <w:pPr>
        <w:rPr>
          <w:rFonts w:ascii="Gill Sans" w:hAnsi="Gill Sans"/>
        </w:rPr>
      </w:pPr>
    </w:p>
    <w:p w14:paraId="4BED6DAB" w14:textId="331DB04C" w:rsidR="00802A19" w:rsidRDefault="00AD1541">
      <w:pPr>
        <w:rPr>
          <w:rFonts w:ascii="Gill Sans" w:hAnsi="Gill Sans"/>
          <w:b/>
        </w:rPr>
      </w:pPr>
      <w:r>
        <w:rPr>
          <w:rFonts w:ascii="Gill Sans" w:hAnsi="Gill Sans"/>
          <w:b/>
          <w:noProof/>
          <w:lang w:val="en-US"/>
        </w:rPr>
        <w:drawing>
          <wp:anchor distT="0" distB="0" distL="114300" distR="114300" simplePos="0" relativeHeight="251667456" behindDoc="0" locked="0" layoutInCell="1" allowOverlap="1" wp14:anchorId="131C8CBE" wp14:editId="417A4E31">
            <wp:simplePos x="0" y="0"/>
            <wp:positionH relativeFrom="column">
              <wp:posOffset>0</wp:posOffset>
            </wp:positionH>
            <wp:positionV relativeFrom="paragraph">
              <wp:posOffset>3175</wp:posOffset>
            </wp:positionV>
            <wp:extent cx="1506855" cy="1463675"/>
            <wp:effectExtent l="0" t="0" r="0" b="9525"/>
            <wp:wrapTight wrapText="bothSides">
              <wp:wrapPolygon edited="0">
                <wp:start x="0" y="0"/>
                <wp:lineTo x="0" y="21366"/>
                <wp:lineTo x="21118" y="21366"/>
                <wp:lineTo x="21118" y="0"/>
                <wp:lineTo x="0" y="0"/>
              </wp:wrapPolygon>
            </wp:wrapTight>
            <wp:docPr id="11" name="Picture 11" descr="Hard drive:Users:pml7:Desktop:image-2djbca2-300x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d drive:Users:pml7:Desktop:image-2djbca2-300x29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855" cy="1463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2A19" w:rsidRPr="00802A19">
        <w:rPr>
          <w:rFonts w:ascii="Gill Sans" w:hAnsi="Gill Sans"/>
          <w:b/>
        </w:rPr>
        <w:t>SLIDE 10</w:t>
      </w:r>
      <w:r>
        <w:rPr>
          <w:rFonts w:ascii="Gill Sans" w:hAnsi="Gill Sans"/>
          <w:b/>
        </w:rPr>
        <w:t xml:space="preserve"> AND 11</w:t>
      </w:r>
    </w:p>
    <w:p w14:paraId="6708446B" w14:textId="77777777" w:rsidR="00802A19" w:rsidRDefault="00802A19">
      <w:pPr>
        <w:rPr>
          <w:rFonts w:ascii="Gill Sans" w:hAnsi="Gill Sans"/>
          <w:b/>
        </w:rPr>
      </w:pPr>
    </w:p>
    <w:p w14:paraId="6DAC89F9" w14:textId="52BF8D0C" w:rsidR="00755272" w:rsidRDefault="00AD1541" w:rsidP="00755272">
      <w:pPr>
        <w:rPr>
          <w:rFonts w:ascii="Gill Sans" w:hAnsi="Gill Sans"/>
        </w:rPr>
      </w:pPr>
      <w:r>
        <w:rPr>
          <w:rFonts w:ascii="Gill Sans" w:hAnsi="Gill Sans"/>
          <w:noProof/>
          <w:lang w:val="en-US"/>
        </w:rPr>
        <w:drawing>
          <wp:anchor distT="0" distB="0" distL="114300" distR="114300" simplePos="0" relativeHeight="251668480" behindDoc="0" locked="0" layoutInCell="1" allowOverlap="1" wp14:anchorId="34924703" wp14:editId="19861693">
            <wp:simplePos x="0" y="0"/>
            <wp:positionH relativeFrom="column">
              <wp:posOffset>-1548130</wp:posOffset>
            </wp:positionH>
            <wp:positionV relativeFrom="paragraph">
              <wp:posOffset>1456690</wp:posOffset>
            </wp:positionV>
            <wp:extent cx="1883410" cy="1143000"/>
            <wp:effectExtent l="0" t="0" r="0" b="0"/>
            <wp:wrapTight wrapText="bothSides">
              <wp:wrapPolygon edited="0">
                <wp:start x="0" y="0"/>
                <wp:lineTo x="0" y="21120"/>
                <wp:lineTo x="21265" y="21120"/>
                <wp:lineTo x="21265" y="0"/>
                <wp:lineTo x="0" y="0"/>
              </wp:wrapPolygon>
            </wp:wrapTight>
            <wp:docPr id="13" name="Picture 13" descr="Hard drive:Users:pml7:Desktop:Wind-drawing-Cuckmere-Valley-3rd-August-2015-2-1x97z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d drive:Users:pml7:Desktop:Wind-drawing-Cuckmere-Valley-3rd-August-2015-2-1x97zl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3410"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55272">
        <w:rPr>
          <w:rFonts w:ascii="Gill Sans" w:hAnsi="Gill Sans"/>
        </w:rPr>
        <w:t xml:space="preserve">For both Duncan and Jane there is an extremely important sense of touching a particular environment but also, being touched by a particular space. In this there is a kind of regaining of the sense of bodily experience itself. This enables and supports movements between rationality </w:t>
      </w:r>
      <w:proofErr w:type="gramStart"/>
      <w:r w:rsidR="00755272">
        <w:rPr>
          <w:rFonts w:ascii="Gill Sans" w:hAnsi="Gill Sans"/>
        </w:rPr>
        <w:t>or</w:t>
      </w:r>
      <w:proofErr w:type="gramEnd"/>
      <w:r w:rsidR="00755272">
        <w:rPr>
          <w:rFonts w:ascii="Gill Sans" w:hAnsi="Gill Sans"/>
        </w:rPr>
        <w:t xml:space="preserve"> agency on the one hand and a non-rational mode (though not necessarily irrational) and a surrendering of agency to chance. Through this openness and responsiveness, the practice and its ideas do not pin down but allow us to view the flux of lived experience. This includes the important and productive tensions between knowing and not knowing, between objective and subjective experience, and between external and internal stimuli. </w:t>
      </w:r>
      <w:r>
        <w:rPr>
          <w:rFonts w:ascii="Gill Sans" w:hAnsi="Gill Sans"/>
        </w:rPr>
        <w:t>The same productive tensions shape our research processes and method.</w:t>
      </w:r>
    </w:p>
    <w:p w14:paraId="73B7A807" w14:textId="77777777" w:rsidR="00B33CD7" w:rsidRDefault="00B33CD7">
      <w:pPr>
        <w:rPr>
          <w:rFonts w:ascii="Gill Sans" w:hAnsi="Gill Sans"/>
          <w:b/>
        </w:rPr>
      </w:pPr>
    </w:p>
    <w:p w14:paraId="61AC8ED7" w14:textId="77777777" w:rsidR="00802A19" w:rsidRDefault="00802A19">
      <w:pPr>
        <w:rPr>
          <w:rFonts w:ascii="Gill Sans" w:hAnsi="Gill Sans"/>
          <w:b/>
        </w:rPr>
      </w:pPr>
    </w:p>
    <w:p w14:paraId="547ECAE1" w14:textId="77777777" w:rsidR="004C3CD9" w:rsidRDefault="004C3CD9">
      <w:pPr>
        <w:rPr>
          <w:rFonts w:ascii="Gill Sans" w:hAnsi="Gill Sans"/>
          <w:b/>
        </w:rPr>
      </w:pPr>
    </w:p>
    <w:p w14:paraId="1F3A0C62" w14:textId="77777777" w:rsidR="004C3CD9" w:rsidRDefault="004C3CD9">
      <w:pPr>
        <w:rPr>
          <w:rFonts w:ascii="Gill Sans" w:hAnsi="Gill Sans"/>
          <w:b/>
        </w:rPr>
      </w:pPr>
    </w:p>
    <w:p w14:paraId="10F9BBA2" w14:textId="77777777" w:rsidR="004C3CD9" w:rsidRDefault="004C3CD9">
      <w:pPr>
        <w:rPr>
          <w:rFonts w:ascii="Gill Sans" w:hAnsi="Gill Sans"/>
          <w:b/>
        </w:rPr>
      </w:pPr>
    </w:p>
    <w:p w14:paraId="579FF9E3" w14:textId="77777777" w:rsidR="004C3CD9" w:rsidRDefault="004C3CD9">
      <w:pPr>
        <w:rPr>
          <w:rFonts w:ascii="Gill Sans" w:hAnsi="Gill Sans"/>
          <w:b/>
        </w:rPr>
      </w:pPr>
    </w:p>
    <w:p w14:paraId="2F42509C" w14:textId="77777777" w:rsidR="004C3CD9" w:rsidRDefault="004C3CD9">
      <w:pPr>
        <w:rPr>
          <w:rFonts w:ascii="Gill Sans" w:hAnsi="Gill Sans"/>
          <w:b/>
        </w:rPr>
      </w:pPr>
    </w:p>
    <w:p w14:paraId="1E1B2DAA" w14:textId="77777777" w:rsidR="004C3CD9" w:rsidRDefault="004C3CD9">
      <w:pPr>
        <w:rPr>
          <w:rFonts w:ascii="Gill Sans" w:hAnsi="Gill Sans"/>
          <w:b/>
        </w:rPr>
      </w:pPr>
    </w:p>
    <w:p w14:paraId="13B3A70E" w14:textId="77777777" w:rsidR="004C3CD9" w:rsidRDefault="004C3CD9">
      <w:pPr>
        <w:rPr>
          <w:rFonts w:ascii="Gill Sans" w:hAnsi="Gill Sans"/>
          <w:b/>
        </w:rPr>
      </w:pPr>
    </w:p>
    <w:p w14:paraId="6E1C84D2" w14:textId="77777777" w:rsidR="004C3CD9" w:rsidRDefault="004C3CD9">
      <w:pPr>
        <w:rPr>
          <w:rFonts w:ascii="Gill Sans" w:hAnsi="Gill Sans"/>
          <w:b/>
        </w:rPr>
      </w:pPr>
    </w:p>
    <w:p w14:paraId="4335A7CB" w14:textId="7C72F84D" w:rsidR="00802A19" w:rsidRDefault="00802A19">
      <w:pPr>
        <w:rPr>
          <w:rFonts w:ascii="Gill Sans" w:hAnsi="Gill Sans"/>
          <w:b/>
        </w:rPr>
      </w:pPr>
      <w:r>
        <w:rPr>
          <w:rFonts w:ascii="Gill Sans" w:hAnsi="Gill Sans"/>
          <w:b/>
        </w:rPr>
        <w:t>SLIDE 11</w:t>
      </w:r>
    </w:p>
    <w:p w14:paraId="5FA2DB72" w14:textId="77777777" w:rsidR="00FE414B" w:rsidRDefault="00FE414B">
      <w:pPr>
        <w:rPr>
          <w:rFonts w:ascii="Gill Sans" w:hAnsi="Gill Sans"/>
          <w:b/>
        </w:rPr>
      </w:pPr>
    </w:p>
    <w:p w14:paraId="05C99602" w14:textId="218C8C4A" w:rsidR="00FE414B" w:rsidRPr="00FE414B" w:rsidRDefault="00FE414B">
      <w:pPr>
        <w:rPr>
          <w:rFonts w:ascii="Gill Sans" w:hAnsi="Gill Sans"/>
        </w:rPr>
      </w:pPr>
      <w:r w:rsidRPr="00FE414B">
        <w:rPr>
          <w:rFonts w:ascii="Gill Sans" w:hAnsi="Gill Sans"/>
        </w:rPr>
        <w:t>Conclusion</w:t>
      </w:r>
    </w:p>
    <w:sectPr w:rsidR="00FE414B" w:rsidRPr="00FE414B" w:rsidSect="002F27B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7E"/>
    <w:rsid w:val="000350C3"/>
    <w:rsid w:val="000C4CAE"/>
    <w:rsid w:val="001118E8"/>
    <w:rsid w:val="001E4188"/>
    <w:rsid w:val="002F27B2"/>
    <w:rsid w:val="003E7CB5"/>
    <w:rsid w:val="00401E9E"/>
    <w:rsid w:val="00447263"/>
    <w:rsid w:val="004477F1"/>
    <w:rsid w:val="004C3CD9"/>
    <w:rsid w:val="006232B0"/>
    <w:rsid w:val="006637B0"/>
    <w:rsid w:val="006A4E7E"/>
    <w:rsid w:val="006A6CB5"/>
    <w:rsid w:val="00755272"/>
    <w:rsid w:val="00802A19"/>
    <w:rsid w:val="00806EF1"/>
    <w:rsid w:val="008121A6"/>
    <w:rsid w:val="008A324F"/>
    <w:rsid w:val="00924D99"/>
    <w:rsid w:val="0095626F"/>
    <w:rsid w:val="00A9708D"/>
    <w:rsid w:val="00AA1A00"/>
    <w:rsid w:val="00AD1541"/>
    <w:rsid w:val="00B0409E"/>
    <w:rsid w:val="00B33CD7"/>
    <w:rsid w:val="00C419C1"/>
    <w:rsid w:val="00C61A1E"/>
    <w:rsid w:val="00C63BE0"/>
    <w:rsid w:val="00CA5B36"/>
    <w:rsid w:val="00DE74E1"/>
    <w:rsid w:val="00F25628"/>
    <w:rsid w:val="00FE41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8910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CB5"/>
    <w:rPr>
      <w:rFonts w:ascii="Lucida Grande" w:hAnsi="Lucida Grande"/>
      <w:sz w:val="18"/>
      <w:szCs w:val="18"/>
    </w:rPr>
  </w:style>
  <w:style w:type="character" w:customStyle="1" w:styleId="BalloonTextChar">
    <w:name w:val="Balloon Text Char"/>
    <w:basedOn w:val="DefaultParagraphFont"/>
    <w:link w:val="BalloonText"/>
    <w:uiPriority w:val="99"/>
    <w:semiHidden/>
    <w:rsid w:val="003E7CB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CB5"/>
    <w:rPr>
      <w:rFonts w:ascii="Lucida Grande" w:hAnsi="Lucida Grande"/>
      <w:sz w:val="18"/>
      <w:szCs w:val="18"/>
    </w:rPr>
  </w:style>
  <w:style w:type="character" w:customStyle="1" w:styleId="BalloonTextChar">
    <w:name w:val="Balloon Text Char"/>
    <w:basedOn w:val="DefaultParagraphFont"/>
    <w:link w:val="BalloonText"/>
    <w:uiPriority w:val="99"/>
    <w:semiHidden/>
    <w:rsid w:val="003E7CB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1550</Words>
  <Characters>8839</Characters>
  <Application>Microsoft Macintosh Word</Application>
  <DocSecurity>0</DocSecurity>
  <Lines>73</Lines>
  <Paragraphs>20</Paragraphs>
  <ScaleCrop>false</ScaleCrop>
  <Company/>
  <LinksUpToDate>false</LinksUpToDate>
  <CharactersWithSpaces>10369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Lyon</dc:creator>
  <cp:keywords/>
  <dc:description/>
  <cp:lastModifiedBy>Philippa Lyon</cp:lastModifiedBy>
  <cp:revision>3</cp:revision>
  <cp:lastPrinted>2016-07-07T16:05:00Z</cp:lastPrinted>
  <dcterms:created xsi:type="dcterms:W3CDTF">2016-07-07T15:07:00Z</dcterms:created>
  <dcterms:modified xsi:type="dcterms:W3CDTF">2016-07-07T16:09:00Z</dcterms:modified>
</cp:coreProperties>
</file>